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83959" w14:textId="77777777" w:rsidR="00EB6544" w:rsidRDefault="00EB6544">
      <w:pPr>
        <w:rPr>
          <w:rFonts w:ascii="Arial" w:hAnsi="Arial" w:cs="Arial"/>
          <w:sz w:val="24"/>
          <w:szCs w:val="24"/>
        </w:rPr>
      </w:pPr>
      <w:r w:rsidRPr="00EB654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1BF1DB0" wp14:editId="71BF1DB1">
                <wp:simplePos x="0" y="0"/>
                <wp:positionH relativeFrom="column">
                  <wp:align>center</wp:align>
                </wp:positionH>
                <wp:positionV relativeFrom="paragraph">
                  <wp:posOffset>0</wp:posOffset>
                </wp:positionV>
                <wp:extent cx="5667375" cy="390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90525"/>
                        </a:xfrm>
                        <a:prstGeom prst="rect">
                          <a:avLst/>
                        </a:prstGeom>
                        <a:solidFill>
                          <a:srgbClr val="FFFFFF"/>
                        </a:solidFill>
                        <a:ln w="9525">
                          <a:solidFill>
                            <a:srgbClr val="000000"/>
                          </a:solidFill>
                          <a:miter lim="800000"/>
                          <a:headEnd/>
                          <a:tailEnd/>
                        </a:ln>
                      </wps:spPr>
                      <wps:txbx>
                        <w:txbxContent>
                          <w:p w14:paraId="6B0383B0" w14:textId="77777777" w:rsidR="00EB6544" w:rsidRPr="00EB6544" w:rsidRDefault="00B003AF" w:rsidP="00EB6544">
                            <w:pPr>
                              <w:jc w:val="center"/>
                              <w:rPr>
                                <w:rFonts w:asciiTheme="minorHAnsi" w:hAnsiTheme="minorHAnsi" w:cs="Arial"/>
                                <w:b/>
                                <w:sz w:val="40"/>
                                <w:szCs w:val="40"/>
                              </w:rPr>
                            </w:pPr>
                            <w:r>
                              <w:rPr>
                                <w:rFonts w:asciiTheme="minorHAnsi" w:hAnsiTheme="minorHAnsi" w:cs="Arial"/>
                                <w:b/>
                                <w:sz w:val="40"/>
                                <w:szCs w:val="40"/>
                              </w:rPr>
                              <w:t xml:space="preserve">Lettings </w:t>
                            </w:r>
                            <w:r w:rsidR="007E1A0B">
                              <w:rPr>
                                <w:rFonts w:asciiTheme="minorHAnsi" w:hAnsiTheme="minorHAnsi" w:cs="Arial"/>
                                <w:b/>
                                <w:sz w:val="40"/>
                                <w:szCs w:val="40"/>
                              </w:rPr>
                              <w:t>Policy</w:t>
                            </w:r>
                            <w:r w:rsidR="007704E8">
                              <w:rPr>
                                <w:rFonts w:asciiTheme="minorHAnsi" w:hAnsiTheme="minorHAnsi" w:cs="Arial"/>
                                <w:b/>
                                <w:sz w:val="40"/>
                                <w:szCs w:val="40"/>
                              </w:rPr>
                              <w:t xml:space="preserve"> &amp;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F1DB0" id="_x0000_t202" coordsize="21600,21600" o:spt="202" path="m,l,21600r21600,l21600,xe">
                <v:stroke joinstyle="miter"/>
                <v:path gradientshapeok="t" o:connecttype="rect"/>
              </v:shapetype>
              <v:shape id="Text Box 2" o:spid="_x0000_s1026" type="#_x0000_t202" style="position:absolute;margin-left:0;margin-top:0;width:446.25pt;height:30.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">
                <v:textbox>
                  <w:txbxContent>
                    <w:p w14:paraId="6B0383B0" w14:textId="77777777" w:rsidR="00EB6544" w:rsidRPr="00EB6544" w:rsidRDefault="00B003AF" w:rsidP="00EB6544">
                      <w:pPr>
                        <w:jc w:val="center"/>
                        <w:rPr>
                          <w:rFonts w:asciiTheme="minorHAnsi" w:hAnsiTheme="minorHAnsi" w:cs="Arial"/>
                          <w:b/>
                          <w:sz w:val="40"/>
                          <w:szCs w:val="40"/>
                        </w:rPr>
                      </w:pPr>
                      <w:r>
                        <w:rPr>
                          <w:rFonts w:asciiTheme="minorHAnsi" w:hAnsiTheme="minorHAnsi" w:cs="Arial"/>
                          <w:b/>
                          <w:sz w:val="40"/>
                          <w:szCs w:val="40"/>
                        </w:rPr>
                        <w:t xml:space="preserve">Lettings </w:t>
                      </w:r>
                      <w:r w:rsidR="007E1A0B">
                        <w:rPr>
                          <w:rFonts w:asciiTheme="minorHAnsi" w:hAnsiTheme="minorHAnsi" w:cs="Arial"/>
                          <w:b/>
                          <w:sz w:val="40"/>
                          <w:szCs w:val="40"/>
                        </w:rPr>
                        <w:t>Policy</w:t>
                      </w:r>
                      <w:r w:rsidR="007704E8">
                        <w:rPr>
                          <w:rFonts w:asciiTheme="minorHAnsi" w:hAnsiTheme="minorHAnsi" w:cs="Arial"/>
                          <w:b/>
                          <w:sz w:val="40"/>
                          <w:szCs w:val="40"/>
                        </w:rPr>
                        <w:t xml:space="preserve"> &amp; Procedure</w:t>
                      </w:r>
                    </w:p>
                  </w:txbxContent>
                </v:textbox>
              </v:shape>
            </w:pict>
          </mc:Fallback>
        </mc:AlternateContent>
      </w:r>
    </w:p>
    <w:p w14:paraId="00DFEBC1" w14:textId="77777777" w:rsidR="00EB6544" w:rsidRDefault="00EB6544" w:rsidP="00EB6544">
      <w:pPr>
        <w:rPr>
          <w:rFonts w:ascii="Arial" w:hAnsi="Arial" w:cs="Arial"/>
          <w:sz w:val="24"/>
          <w:szCs w:val="24"/>
        </w:rPr>
      </w:pPr>
      <w:r w:rsidRPr="00EB6544">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1BF1DB2" wp14:editId="71BF1DB3">
                <wp:simplePos x="0" y="0"/>
                <wp:positionH relativeFrom="column">
                  <wp:posOffset>4524375</wp:posOffset>
                </wp:positionH>
                <wp:positionV relativeFrom="paragraph">
                  <wp:posOffset>271781</wp:posOffset>
                </wp:positionV>
                <wp:extent cx="116205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14:paraId="2F4405E0" w14:textId="77777777" w:rsidR="00EB6544" w:rsidRPr="00EB6544" w:rsidRDefault="00EB6544" w:rsidP="00EB6544">
                            <w:pPr>
                              <w:jc w:val="center"/>
                              <w:rPr>
                                <w:rFonts w:asciiTheme="minorHAnsi" w:hAnsiTheme="minorHAnsi" w:cs="Arial"/>
                                <w:b/>
                                <w:sz w:val="28"/>
                                <w:szCs w:val="28"/>
                              </w:rPr>
                            </w:pPr>
                            <w:r w:rsidRPr="00EB6544">
                              <w:rPr>
                                <w:rFonts w:asciiTheme="minorHAnsi" w:hAnsiTheme="minorHAnsi" w:cs="Arial"/>
                                <w:b/>
                                <w:sz w:val="24"/>
                                <w:szCs w:val="24"/>
                              </w:rPr>
                              <w:t>+12</w:t>
                            </w:r>
                            <w:r>
                              <w:rPr>
                                <w:rFonts w:asciiTheme="minorHAnsi" w:hAnsiTheme="minorHAnsi" w:cs="Arial"/>
                                <w:b/>
                                <w:sz w:val="28"/>
                                <w:szCs w:val="28"/>
                              </w:rPr>
                              <w:t xml:space="preserv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2" id="Text Box 4" o:spid="_x0000_s1027" type="#_x0000_t202" style="position:absolute;margin-left:356.25pt;margin-top:21.4pt;width:9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">
                <v:textbox>
                  <w:txbxContent>
                    <w:p w14:paraId="2F4405E0" w14:textId="77777777" w:rsidR="00EB6544" w:rsidRPr="00EB6544" w:rsidRDefault="00EB6544" w:rsidP="00EB6544">
                      <w:pPr>
                        <w:jc w:val="center"/>
                        <w:rPr>
                          <w:rFonts w:asciiTheme="minorHAnsi" w:hAnsiTheme="minorHAnsi" w:cs="Arial"/>
                          <w:b/>
                          <w:sz w:val="28"/>
                          <w:szCs w:val="28"/>
                        </w:rPr>
                      </w:pPr>
                      <w:r w:rsidRPr="00EB6544">
                        <w:rPr>
                          <w:rFonts w:asciiTheme="minorHAnsi" w:hAnsiTheme="minorHAnsi" w:cs="Arial"/>
                          <w:b/>
                          <w:sz w:val="24"/>
                          <w:szCs w:val="24"/>
                        </w:rPr>
                        <w:t>+12</w:t>
                      </w:r>
                      <w:r>
                        <w:rPr>
                          <w:rFonts w:asciiTheme="minorHAnsi" w:hAnsiTheme="minorHAnsi" w:cs="Arial"/>
                          <w:b/>
                          <w:sz w:val="28"/>
                          <w:szCs w:val="28"/>
                        </w:rPr>
                        <w:t xml:space="preserve"> months </w:t>
                      </w:r>
                    </w:p>
                  </w:txbxContent>
                </v:textbox>
              </v:shape>
            </w:pict>
          </mc:Fallback>
        </mc:AlternateContent>
      </w:r>
      <w:r w:rsidRPr="00EB6544">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1BF1DB4" wp14:editId="71BF1DB5">
                <wp:simplePos x="0" y="0"/>
                <wp:positionH relativeFrom="column">
                  <wp:posOffset>2419350</wp:posOffset>
                </wp:positionH>
                <wp:positionV relativeFrom="paragraph">
                  <wp:posOffset>271780</wp:posOffset>
                </wp:positionV>
                <wp:extent cx="1209675" cy="285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solidFill>
                          <a:srgbClr val="FFFFFF"/>
                        </a:solidFill>
                        <a:ln w="9525">
                          <a:solidFill>
                            <a:srgbClr val="000000"/>
                          </a:solidFill>
                          <a:miter lim="800000"/>
                          <a:headEnd/>
                          <a:tailEnd/>
                        </a:ln>
                      </wps:spPr>
                      <wps:txbx>
                        <w:txbxContent>
                          <w:p w14:paraId="63F34C26" w14:textId="77777777" w:rsidR="00EB6544" w:rsidRPr="00EB6544" w:rsidRDefault="00E23E4C" w:rsidP="00EB6544">
                            <w:pPr>
                              <w:jc w:val="center"/>
                              <w:rPr>
                                <w:rFonts w:asciiTheme="minorHAnsi" w:hAnsiTheme="minorHAnsi" w:cs="Arial"/>
                                <w:b/>
                                <w:sz w:val="24"/>
                                <w:szCs w:val="24"/>
                              </w:rPr>
                            </w:pPr>
                            <w:r>
                              <w:rPr>
                                <w:rFonts w:asciiTheme="minorHAnsi" w:hAnsiTheme="minorHAnsi" w:cs="Arial"/>
                                <w:b/>
                                <w:sz w:val="24"/>
                                <w:szCs w:val="24"/>
                              </w:rPr>
                              <w:t>July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4" id="Text Box 3" o:spid="_x0000_s1028" type="#_x0000_t202" style="position:absolute;margin-left:190.5pt;margin-top:21.4pt;width:9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">
                <v:textbox>
                  <w:txbxContent>
                    <w:p w14:paraId="63F34C26" w14:textId="77777777" w:rsidR="00EB6544" w:rsidRPr="00EB6544" w:rsidRDefault="00E23E4C" w:rsidP="00EB6544">
                      <w:pPr>
                        <w:jc w:val="center"/>
                        <w:rPr>
                          <w:rFonts w:asciiTheme="minorHAnsi" w:hAnsiTheme="minorHAnsi" w:cs="Arial"/>
                          <w:b/>
                          <w:sz w:val="24"/>
                          <w:szCs w:val="24"/>
                        </w:rPr>
                      </w:pPr>
                      <w:r>
                        <w:rPr>
                          <w:rFonts w:asciiTheme="minorHAnsi" w:hAnsiTheme="minorHAnsi" w:cs="Arial"/>
                          <w:b/>
                          <w:sz w:val="24"/>
                          <w:szCs w:val="24"/>
                        </w:rPr>
                        <w:t>July 2019</w:t>
                      </w:r>
                    </w:p>
                  </w:txbxContent>
                </v:textbox>
              </v:shape>
            </w:pict>
          </mc:Fallback>
        </mc:AlternateContent>
      </w:r>
      <w:r w:rsidRPr="00EB6544">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1BF1DB6" wp14:editId="71BF1DB7">
                <wp:simplePos x="0" y="0"/>
                <wp:positionH relativeFrom="column">
                  <wp:posOffset>676275</wp:posOffset>
                </wp:positionH>
                <wp:positionV relativeFrom="paragraph">
                  <wp:posOffset>271780</wp:posOffset>
                </wp:positionV>
                <wp:extent cx="56197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solidFill>
                          <a:srgbClr val="FFFFFF"/>
                        </a:solidFill>
                        <a:ln w="9525">
                          <a:solidFill>
                            <a:srgbClr val="000000"/>
                          </a:solidFill>
                          <a:miter lim="800000"/>
                          <a:headEnd/>
                          <a:tailEnd/>
                        </a:ln>
                      </wps:spPr>
                      <wps:txbx>
                        <w:txbxContent>
                          <w:p w14:paraId="096FE4C1" w14:textId="77777777" w:rsidR="00EB6544" w:rsidRPr="00EB6544" w:rsidRDefault="00CF0230" w:rsidP="00EB6544">
                            <w:pPr>
                              <w:jc w:val="center"/>
                              <w:rPr>
                                <w:rFonts w:asciiTheme="minorHAnsi" w:hAnsiTheme="minorHAnsi" w:cs="Arial"/>
                                <w:b/>
                                <w:sz w:val="24"/>
                                <w:szCs w:val="24"/>
                              </w:rPr>
                            </w:pPr>
                            <w:r>
                              <w:rPr>
                                <w:rFonts w:asciiTheme="minorHAnsi" w:hAnsiTheme="minorHAnsi" w:cs="Arial"/>
                                <w:b/>
                                <w:sz w:val="24"/>
                                <w:szCs w:val="2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6" id="_x0000_s1029" type="#_x0000_t202" style="position:absolute;margin-left:53.25pt;margin-top:21.4pt;width:4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">
                <v:textbox>
                  <w:txbxContent>
                    <w:p w14:paraId="096FE4C1" w14:textId="77777777" w:rsidR="00EB6544" w:rsidRPr="00EB6544" w:rsidRDefault="00CF0230" w:rsidP="00EB6544">
                      <w:pPr>
                        <w:jc w:val="center"/>
                        <w:rPr>
                          <w:rFonts w:asciiTheme="minorHAnsi" w:hAnsiTheme="minorHAnsi" w:cs="Arial"/>
                          <w:b/>
                          <w:sz w:val="24"/>
                          <w:szCs w:val="24"/>
                        </w:rPr>
                      </w:pPr>
                      <w:r>
                        <w:rPr>
                          <w:rFonts w:asciiTheme="minorHAnsi" w:hAnsiTheme="minorHAnsi" w:cs="Arial"/>
                          <w:b/>
                          <w:sz w:val="24"/>
                          <w:szCs w:val="24"/>
                        </w:rPr>
                        <w:t>1.4</w:t>
                      </w:r>
                    </w:p>
                  </w:txbxContent>
                </v:textbox>
              </v:shape>
            </w:pict>
          </mc:Fallback>
        </mc:AlternateContent>
      </w:r>
    </w:p>
    <w:p w14:paraId="24A76847" w14:textId="77777777" w:rsidR="00EB6544" w:rsidRDefault="00EB6544" w:rsidP="00EB6544">
      <w:pPr>
        <w:tabs>
          <w:tab w:val="left" w:pos="2415"/>
          <w:tab w:val="left" w:pos="6135"/>
        </w:tabs>
        <w:rPr>
          <w:rFonts w:ascii="Arial" w:hAnsi="Arial" w:cs="Arial"/>
          <w:b/>
          <w:sz w:val="24"/>
          <w:szCs w:val="24"/>
        </w:rPr>
      </w:pPr>
      <w:r w:rsidRPr="00EB6544">
        <w:rPr>
          <w:rFonts w:ascii="Arial" w:hAnsi="Arial" w:cs="Arial"/>
          <w:b/>
          <w:sz w:val="24"/>
          <w:szCs w:val="24"/>
        </w:rPr>
        <w:t>Version</w:t>
      </w:r>
      <w:r>
        <w:rPr>
          <w:rFonts w:ascii="Arial" w:hAnsi="Arial" w:cs="Arial"/>
          <w:b/>
          <w:sz w:val="24"/>
          <w:szCs w:val="24"/>
        </w:rPr>
        <w:tab/>
      </w:r>
      <w:r w:rsidR="00D43F0A">
        <w:rPr>
          <w:rFonts w:ascii="Arial" w:hAnsi="Arial" w:cs="Arial"/>
          <w:b/>
          <w:sz w:val="24"/>
          <w:szCs w:val="24"/>
        </w:rPr>
        <w:t>Issue D</w:t>
      </w:r>
      <w:r>
        <w:rPr>
          <w:rFonts w:ascii="Arial" w:hAnsi="Arial" w:cs="Arial"/>
          <w:b/>
          <w:sz w:val="24"/>
          <w:szCs w:val="24"/>
        </w:rPr>
        <w:t>ate</w:t>
      </w:r>
      <w:r>
        <w:rPr>
          <w:rFonts w:ascii="Arial" w:hAnsi="Arial" w:cs="Arial"/>
          <w:b/>
          <w:sz w:val="24"/>
          <w:szCs w:val="24"/>
        </w:rPr>
        <w:tab/>
        <w:t>Review</w:t>
      </w:r>
    </w:p>
    <w:p w14:paraId="4558440D" w14:textId="77777777" w:rsidR="00EB6544" w:rsidRDefault="00B003AF" w:rsidP="00EB6544">
      <w:pPr>
        <w:tabs>
          <w:tab w:val="left" w:pos="2415"/>
          <w:tab w:val="left" w:pos="6135"/>
        </w:tabs>
        <w:rPr>
          <w:rFonts w:ascii="Arial" w:hAnsi="Arial" w:cs="Arial"/>
          <w:b/>
          <w:sz w:val="24"/>
          <w:szCs w:val="24"/>
        </w:rPr>
      </w:pPr>
      <w:r w:rsidRPr="00EB6544">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71BF1DB8" wp14:editId="138A119F">
                <wp:simplePos x="0" y="0"/>
                <wp:positionH relativeFrom="column">
                  <wp:posOffset>3048000</wp:posOffset>
                </wp:positionH>
                <wp:positionV relativeFrom="paragraph">
                  <wp:posOffset>233680</wp:posOffset>
                </wp:positionV>
                <wp:extent cx="2638425" cy="2857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5750"/>
                        </a:xfrm>
                        <a:prstGeom prst="rect">
                          <a:avLst/>
                        </a:prstGeom>
                        <a:solidFill>
                          <a:srgbClr val="FFFFFF"/>
                        </a:solidFill>
                        <a:ln w="9525">
                          <a:solidFill>
                            <a:srgbClr val="000000"/>
                          </a:solidFill>
                          <a:miter lim="800000"/>
                          <a:headEnd/>
                          <a:tailEnd/>
                        </a:ln>
                      </wps:spPr>
                      <wps:txbx>
                        <w:txbxContent>
                          <w:p w14:paraId="1BEE66C9" w14:textId="77777777" w:rsidR="00EB6544" w:rsidRPr="00EB6544" w:rsidRDefault="00E64D77" w:rsidP="00EB6544">
                            <w:pPr>
                              <w:jc w:val="center"/>
                              <w:rPr>
                                <w:rFonts w:asciiTheme="minorHAnsi" w:hAnsiTheme="minorHAnsi" w:cs="Arial"/>
                                <w:b/>
                                <w:sz w:val="24"/>
                                <w:szCs w:val="24"/>
                              </w:rPr>
                            </w:pPr>
                            <w:r>
                              <w:rPr>
                                <w:rFonts w:asciiTheme="minorHAnsi" w:hAnsiTheme="minorHAnsi" w:cs="Arial"/>
                                <w:b/>
                                <w:sz w:val="24"/>
                                <w:szCs w:val="24"/>
                              </w:rPr>
                              <w:t>Head of Operations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8" id="Text Box 6" o:spid="_x0000_s1030" type="#_x0000_t202" style="position:absolute;margin-left:240pt;margin-top:18.4pt;width:20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">
                <v:textbox>
                  <w:txbxContent>
                    <w:p w14:paraId="1BEE66C9" w14:textId="77777777" w:rsidR="00EB6544" w:rsidRPr="00EB6544" w:rsidRDefault="00E64D77" w:rsidP="00EB6544">
                      <w:pPr>
                        <w:jc w:val="center"/>
                        <w:rPr>
                          <w:rFonts w:asciiTheme="minorHAnsi" w:hAnsiTheme="minorHAnsi" w:cs="Arial"/>
                          <w:b/>
                          <w:sz w:val="24"/>
                          <w:szCs w:val="24"/>
                        </w:rPr>
                      </w:pPr>
                      <w:r>
                        <w:rPr>
                          <w:rFonts w:asciiTheme="minorHAnsi" w:hAnsiTheme="minorHAnsi" w:cs="Arial"/>
                          <w:b/>
                          <w:sz w:val="24"/>
                          <w:szCs w:val="24"/>
                        </w:rPr>
                        <w:t>Head of Operations Support</w:t>
                      </w:r>
                    </w:p>
                  </w:txbxContent>
                </v:textbox>
              </v:shape>
            </w:pict>
          </mc:Fallback>
        </mc:AlternateContent>
      </w:r>
      <w:r w:rsidRPr="00EB6544">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71BF1DBA" wp14:editId="4CEF90F6">
                <wp:simplePos x="0" y="0"/>
                <wp:positionH relativeFrom="column">
                  <wp:posOffset>676275</wp:posOffset>
                </wp:positionH>
                <wp:positionV relativeFrom="paragraph">
                  <wp:posOffset>224155</wp:posOffset>
                </wp:positionV>
                <wp:extent cx="1571625" cy="2857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85750"/>
                        </a:xfrm>
                        <a:prstGeom prst="rect">
                          <a:avLst/>
                        </a:prstGeom>
                        <a:solidFill>
                          <a:srgbClr val="FFFFFF"/>
                        </a:solidFill>
                        <a:ln w="9525">
                          <a:solidFill>
                            <a:srgbClr val="000000"/>
                          </a:solidFill>
                          <a:miter lim="800000"/>
                          <a:headEnd/>
                          <a:tailEnd/>
                        </a:ln>
                      </wps:spPr>
                      <wps:txbx>
                        <w:txbxContent>
                          <w:p w14:paraId="1B1BE060" w14:textId="77777777" w:rsidR="00EB6544" w:rsidRPr="00EB6544" w:rsidRDefault="00AE3A76" w:rsidP="00EB6544">
                            <w:pPr>
                              <w:jc w:val="center"/>
                              <w:rPr>
                                <w:rFonts w:asciiTheme="minorHAnsi" w:hAnsiTheme="minorHAnsi" w:cs="Arial"/>
                                <w:b/>
                                <w:sz w:val="24"/>
                                <w:szCs w:val="24"/>
                              </w:rPr>
                            </w:pPr>
                            <w:r>
                              <w:rPr>
                                <w:rFonts w:asciiTheme="minorHAnsi" w:hAnsiTheme="minorHAnsi" w:cs="Arial"/>
                                <w:b/>
                                <w:sz w:val="24"/>
                                <w:szCs w:val="24"/>
                              </w:rPr>
                              <w:t>T</w:t>
                            </w:r>
                            <w:r w:rsidR="00A85CE8">
                              <w:rPr>
                                <w:rFonts w:asciiTheme="minorHAnsi" w:hAnsiTheme="minorHAnsi" w:cs="Arial"/>
                                <w:b/>
                                <w:sz w:val="24"/>
                                <w:szCs w:val="24"/>
                              </w:rPr>
                              <w:t xml:space="preserve">eresa </w:t>
                            </w:r>
                            <w:r>
                              <w:rPr>
                                <w:rFonts w:asciiTheme="minorHAnsi" w:hAnsiTheme="minorHAnsi" w:cs="Arial"/>
                                <w:b/>
                                <w:sz w:val="24"/>
                                <w:szCs w:val="24"/>
                              </w:rPr>
                              <w:t>McKenna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A" id="Text Box 5" o:spid="_x0000_s1031" type="#_x0000_t202" style="position:absolute;margin-left:53.25pt;margin-top:17.65pt;width:123.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">
                <v:textbox>
                  <w:txbxContent>
                    <w:p w14:paraId="1B1BE060" w14:textId="77777777" w:rsidR="00EB6544" w:rsidRPr="00EB6544" w:rsidRDefault="00AE3A76" w:rsidP="00EB6544">
                      <w:pPr>
                        <w:jc w:val="center"/>
                        <w:rPr>
                          <w:rFonts w:asciiTheme="minorHAnsi" w:hAnsiTheme="minorHAnsi" w:cs="Arial"/>
                          <w:b/>
                          <w:sz w:val="24"/>
                          <w:szCs w:val="24"/>
                        </w:rPr>
                      </w:pPr>
                      <w:r>
                        <w:rPr>
                          <w:rFonts w:asciiTheme="minorHAnsi" w:hAnsiTheme="minorHAnsi" w:cs="Arial"/>
                          <w:b/>
                          <w:sz w:val="24"/>
                          <w:szCs w:val="24"/>
                        </w:rPr>
                        <w:t>T</w:t>
                      </w:r>
                      <w:r w:rsidR="00A85CE8">
                        <w:rPr>
                          <w:rFonts w:asciiTheme="minorHAnsi" w:hAnsiTheme="minorHAnsi" w:cs="Arial"/>
                          <w:b/>
                          <w:sz w:val="24"/>
                          <w:szCs w:val="24"/>
                        </w:rPr>
                        <w:t xml:space="preserve">eresa </w:t>
                      </w:r>
                      <w:r>
                        <w:rPr>
                          <w:rFonts w:asciiTheme="minorHAnsi" w:hAnsiTheme="minorHAnsi" w:cs="Arial"/>
                          <w:b/>
                          <w:sz w:val="24"/>
                          <w:szCs w:val="24"/>
                        </w:rPr>
                        <w:t>McKenna</w:t>
                      </w:r>
                    </w:p>
                  </w:txbxContent>
                </v:textbox>
              </v:shape>
            </w:pict>
          </mc:Fallback>
        </mc:AlternateContent>
      </w:r>
    </w:p>
    <w:p w14:paraId="177B8377" w14:textId="77777777" w:rsidR="00EA4174" w:rsidRDefault="00EB6544" w:rsidP="00B003AF">
      <w:pPr>
        <w:tabs>
          <w:tab w:val="left" w:pos="3735"/>
        </w:tabs>
        <w:rPr>
          <w:rFonts w:ascii="Arial" w:hAnsi="Arial" w:cs="Arial"/>
          <w:sz w:val="24"/>
          <w:szCs w:val="24"/>
        </w:rPr>
      </w:pPr>
      <w:r>
        <w:rPr>
          <w:rFonts w:ascii="Arial" w:hAnsi="Arial" w:cs="Arial"/>
          <w:b/>
          <w:sz w:val="24"/>
          <w:szCs w:val="24"/>
        </w:rPr>
        <w:t>Author</w:t>
      </w:r>
      <w:r>
        <w:rPr>
          <w:rFonts w:ascii="Arial" w:hAnsi="Arial" w:cs="Arial"/>
          <w:b/>
          <w:sz w:val="24"/>
          <w:szCs w:val="24"/>
        </w:rPr>
        <w:tab/>
        <w:t>Job Title</w:t>
      </w:r>
      <w:bookmarkStart w:id="0" w:name="_GoBack"/>
      <w:bookmarkEnd w:id="0"/>
    </w:p>
    <w:p w14:paraId="786F35BB" w14:textId="77777777" w:rsidR="007E1A0B" w:rsidRDefault="007E1A0B" w:rsidP="00EB6544">
      <w:pPr>
        <w:ind w:firstLine="720"/>
        <w:rPr>
          <w:rFonts w:ascii="Arial" w:hAnsi="Arial" w:cs="Arial"/>
          <w:sz w:val="24"/>
          <w:szCs w:val="24"/>
        </w:rPr>
      </w:pPr>
      <w:r w:rsidRPr="00881BCF">
        <w:rPr>
          <w:rFonts w:asciiTheme="minorHAnsi" w:hAnsiTheme="minorHAnsi" w:cs="Arial"/>
          <w:b/>
          <w:noProof/>
          <w:sz w:val="24"/>
          <w:szCs w:val="24"/>
          <w:u w:val="single"/>
          <w:lang w:eastAsia="en-GB"/>
        </w:rPr>
        <mc:AlternateContent>
          <mc:Choice Requires="wps">
            <w:drawing>
              <wp:anchor distT="0" distB="0" distL="114300" distR="114300" simplePos="0" relativeHeight="251671552" behindDoc="0" locked="0" layoutInCell="1" allowOverlap="1" wp14:anchorId="71BF1DBC" wp14:editId="180FD735">
                <wp:simplePos x="0" y="0"/>
                <wp:positionH relativeFrom="column">
                  <wp:posOffset>-66676</wp:posOffset>
                </wp:positionH>
                <wp:positionV relativeFrom="paragraph">
                  <wp:posOffset>205105</wp:posOffset>
                </wp:positionV>
                <wp:extent cx="5724525" cy="53721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372100"/>
                        </a:xfrm>
                        <a:prstGeom prst="rect">
                          <a:avLst/>
                        </a:prstGeom>
                        <a:solidFill>
                          <a:schemeClr val="tx2">
                            <a:lumMod val="20000"/>
                            <a:lumOff val="80000"/>
                          </a:schemeClr>
                        </a:solidFill>
                        <a:ln w="9525">
                          <a:solidFill>
                            <a:srgbClr val="000000"/>
                          </a:solidFill>
                          <a:miter lim="800000"/>
                          <a:headEnd/>
                          <a:tailEnd/>
                        </a:ln>
                      </wps:spPr>
                      <wps:txbx>
                        <w:txbxContent>
                          <w:p w14:paraId="68F15DBF" w14:textId="77777777" w:rsidR="00E0226C" w:rsidRPr="00AB067D" w:rsidRDefault="007E1A0B" w:rsidP="007E1A0B">
                            <w:pPr>
                              <w:jc w:val="both"/>
                              <w:rPr>
                                <w:rFonts w:ascii="Arial" w:hAnsi="Arial" w:cs="Arial"/>
                                <w:b/>
                                <w:sz w:val="24"/>
                                <w:szCs w:val="24"/>
                                <w:u w:val="single"/>
                              </w:rPr>
                            </w:pPr>
                            <w:r w:rsidRPr="004675AC">
                              <w:rPr>
                                <w:rFonts w:ascii="Arial" w:hAnsi="Arial" w:cs="Arial"/>
                                <w:b/>
                                <w:u w:val="single"/>
                              </w:rPr>
                              <w:t>Summary</w:t>
                            </w:r>
                          </w:p>
                          <w:p w14:paraId="0EA65AF5" w14:textId="77777777" w:rsidR="007D2BFD" w:rsidRPr="004675AC" w:rsidRDefault="00B531C6" w:rsidP="00B531C6">
                            <w:pPr>
                              <w:jc w:val="both"/>
                              <w:rPr>
                                <w:rFonts w:ascii="Arial" w:hAnsi="Arial" w:cs="Arial"/>
                              </w:rPr>
                            </w:pPr>
                            <w:r w:rsidRPr="00B531C6">
                              <w:rPr>
                                <w:rFonts w:ascii="Arial" w:eastAsia="Times New Roman" w:hAnsi="Arial" w:cs="Arial"/>
                                <w:sz w:val="24"/>
                                <w:szCs w:val="24"/>
                                <w:lang w:eastAsia="en-GB"/>
                              </w:rPr>
                              <w:t xml:space="preserve"> </w:t>
                            </w:r>
                            <w:r w:rsidRPr="004675AC">
                              <w:rPr>
                                <w:rFonts w:ascii="Arial" w:hAnsi="Arial" w:cs="Arial"/>
                              </w:rPr>
                              <w:t>This policy</w:t>
                            </w:r>
                            <w:r w:rsidR="007704E8" w:rsidRPr="004675AC">
                              <w:rPr>
                                <w:rFonts w:ascii="Arial" w:hAnsi="Arial" w:cs="Arial"/>
                              </w:rPr>
                              <w:t xml:space="preserve"> and procedure</w:t>
                            </w:r>
                            <w:r w:rsidRPr="004675AC">
                              <w:rPr>
                                <w:rFonts w:ascii="Arial" w:hAnsi="Arial" w:cs="Arial"/>
                              </w:rPr>
                              <w:t xml:space="preserve"> sets out our approach to letting properties</w:t>
                            </w:r>
                            <w:r w:rsidR="007D2BFD" w:rsidRPr="004675AC">
                              <w:rPr>
                                <w:rFonts w:ascii="Arial" w:hAnsi="Arial" w:cs="Arial"/>
                              </w:rPr>
                              <w:t xml:space="preserve"> for rent</w:t>
                            </w:r>
                            <w:r w:rsidRPr="004675AC">
                              <w:rPr>
                                <w:rFonts w:ascii="Arial" w:hAnsi="Arial" w:cs="Arial"/>
                              </w:rPr>
                              <w:t xml:space="preserve"> to new customers (applicants) and offering transfers to existing residents. </w:t>
                            </w:r>
                          </w:p>
                          <w:p w14:paraId="1EFC1211" w14:textId="77777777" w:rsidR="007D2BFD" w:rsidRPr="004675AC" w:rsidRDefault="00B531C6" w:rsidP="00B531C6">
                            <w:pPr>
                              <w:jc w:val="both"/>
                              <w:rPr>
                                <w:rFonts w:ascii="Arial" w:hAnsi="Arial" w:cs="Arial"/>
                              </w:rPr>
                            </w:pPr>
                            <w:r w:rsidRPr="004675AC">
                              <w:rPr>
                                <w:rFonts w:ascii="Arial" w:hAnsi="Arial" w:cs="Arial"/>
                              </w:rPr>
                              <w:t xml:space="preserve">The policy applies to retirement housing and extra care housing including courts where Housing and Care 21 have nomination agreements in place with Local Authority partners. </w:t>
                            </w:r>
                          </w:p>
                          <w:p w14:paraId="474DDE55" w14:textId="77777777" w:rsidR="007D2BFD" w:rsidRPr="004675AC" w:rsidRDefault="00B003AF" w:rsidP="00B003AF">
                            <w:pPr>
                              <w:jc w:val="both"/>
                              <w:rPr>
                                <w:rFonts w:ascii="Arial" w:hAnsi="Arial" w:cs="Arial"/>
                              </w:rPr>
                            </w:pPr>
                            <w:r w:rsidRPr="004675AC">
                              <w:rPr>
                                <w:rFonts w:ascii="Arial" w:hAnsi="Arial" w:cs="Arial"/>
                              </w:rPr>
                              <w:t xml:space="preserve">Housing &amp; Care 21 aims to let homes in a fair, transparent and efficient way to older people of modest means. </w:t>
                            </w:r>
                            <w:r w:rsidR="00E0226C" w:rsidRPr="004675AC">
                              <w:rPr>
                                <w:rFonts w:ascii="Arial" w:hAnsi="Arial" w:cs="Arial"/>
                              </w:rPr>
                              <w:t xml:space="preserve">Applications will be accepted from those aged 55 years and over. </w:t>
                            </w:r>
                          </w:p>
                          <w:p w14:paraId="115739A6" w14:textId="77777777" w:rsidR="00495A04" w:rsidRPr="004675AC" w:rsidRDefault="00E0226C" w:rsidP="007D2BFD">
                            <w:pPr>
                              <w:jc w:val="both"/>
                              <w:rPr>
                                <w:rFonts w:ascii="Arial" w:hAnsi="Arial" w:cs="Arial"/>
                              </w:rPr>
                            </w:pPr>
                            <w:r w:rsidRPr="004675AC">
                              <w:rPr>
                                <w:rFonts w:ascii="Arial" w:hAnsi="Arial" w:cs="Arial"/>
                              </w:rPr>
                              <w:t xml:space="preserve">Priority for </w:t>
                            </w:r>
                            <w:r w:rsidR="00302F5D" w:rsidRPr="004675AC">
                              <w:rPr>
                                <w:rFonts w:ascii="Arial" w:hAnsi="Arial" w:cs="Arial"/>
                              </w:rPr>
                              <w:t xml:space="preserve">retirement </w:t>
                            </w:r>
                            <w:r w:rsidRPr="004675AC">
                              <w:rPr>
                                <w:rFonts w:ascii="Arial" w:hAnsi="Arial" w:cs="Arial"/>
                              </w:rPr>
                              <w:t xml:space="preserve">housing will normally be given to those </w:t>
                            </w:r>
                            <w:r w:rsidR="00302F5D" w:rsidRPr="004675AC">
                              <w:rPr>
                                <w:rFonts w:ascii="Arial" w:hAnsi="Arial" w:cs="Arial"/>
                              </w:rPr>
                              <w:t>aged 65 and over. For extra care, the Local Authority Partnership agreement will specify criteria for nominations.</w:t>
                            </w:r>
                          </w:p>
                          <w:p w14:paraId="5A4B55D1" w14:textId="77777777" w:rsidR="007D2BFD" w:rsidRPr="004675AC" w:rsidRDefault="00B003AF" w:rsidP="007D2BFD">
                            <w:pPr>
                              <w:jc w:val="both"/>
                              <w:rPr>
                                <w:rFonts w:ascii="Arial" w:hAnsi="Arial" w:cs="Arial"/>
                              </w:rPr>
                            </w:pPr>
                            <w:r w:rsidRPr="004675AC">
                              <w:rPr>
                                <w:rFonts w:ascii="Arial" w:hAnsi="Arial" w:cs="Arial"/>
                              </w:rPr>
                              <w:t>We</w:t>
                            </w:r>
                            <w:r w:rsidR="00E12DA1" w:rsidRPr="004675AC">
                              <w:rPr>
                                <w:rFonts w:ascii="Arial" w:hAnsi="Arial" w:cs="Arial"/>
                              </w:rPr>
                              <w:t xml:space="preserve"> </w:t>
                            </w:r>
                            <w:r w:rsidR="007704E8" w:rsidRPr="004675AC">
                              <w:rPr>
                                <w:rFonts w:ascii="Arial" w:hAnsi="Arial" w:cs="Arial"/>
                              </w:rPr>
                              <w:t>will</w:t>
                            </w:r>
                            <w:r w:rsidR="007D2BFD" w:rsidRPr="004675AC">
                              <w:rPr>
                                <w:rFonts w:ascii="Arial" w:hAnsi="Arial" w:cs="Arial"/>
                              </w:rPr>
                              <w:t xml:space="preserve"> make be</w:t>
                            </w:r>
                            <w:r w:rsidRPr="004675AC">
                              <w:rPr>
                                <w:rFonts w:ascii="Arial" w:hAnsi="Arial" w:cs="Arial"/>
                              </w:rPr>
                              <w:t>st use of available housing</w:t>
                            </w:r>
                            <w:r w:rsidR="007D2BFD" w:rsidRPr="004675AC">
                              <w:rPr>
                                <w:rFonts w:ascii="Arial" w:hAnsi="Arial" w:cs="Arial"/>
                              </w:rPr>
                              <w:t xml:space="preserve"> contributing to the local authorities’ strategic housing function and creating sustainable communities.</w:t>
                            </w:r>
                          </w:p>
                          <w:p w14:paraId="17281BD4" w14:textId="77777777" w:rsidR="00AB067D" w:rsidRPr="004675AC" w:rsidRDefault="007D2BFD" w:rsidP="007D2BFD">
                            <w:pPr>
                              <w:jc w:val="both"/>
                              <w:rPr>
                                <w:rFonts w:ascii="Arial" w:hAnsi="Arial" w:cs="Arial"/>
                              </w:rPr>
                            </w:pPr>
                            <w:r w:rsidRPr="004675AC">
                              <w:rPr>
                                <w:rFonts w:ascii="Arial" w:hAnsi="Arial" w:cs="Arial"/>
                              </w:rPr>
                              <w:t xml:space="preserve"> Our aim is to ensure Housing and Care 21 offers good quality accommodation which is affordable to the residents who live there and meets the needs of older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C" id="_x0000_s1032" type="#_x0000_t202" style="position:absolute;left:0;text-align:left;margin-left:-5.25pt;margin-top:16.15pt;width:450.75pt;height:4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" fillcolor="#c6d9f1 [671]">
                <v:textbox>
                  <w:txbxContent>
                    <w:p w14:paraId="68F15DBF" w14:textId="77777777" w:rsidR="00E0226C" w:rsidRPr="00AB067D" w:rsidRDefault="007E1A0B" w:rsidP="007E1A0B">
                      <w:pPr>
                        <w:jc w:val="both"/>
                        <w:rPr>
                          <w:rFonts w:ascii="Arial" w:hAnsi="Arial" w:cs="Arial"/>
                          <w:b/>
                          <w:sz w:val="24"/>
                          <w:szCs w:val="24"/>
                          <w:u w:val="single"/>
                        </w:rPr>
                      </w:pPr>
                      <w:r w:rsidRPr="004675AC">
                        <w:rPr>
                          <w:rFonts w:ascii="Arial" w:hAnsi="Arial" w:cs="Arial"/>
                          <w:b/>
                          <w:u w:val="single"/>
                        </w:rPr>
                        <w:t>Summary</w:t>
                      </w:r>
                    </w:p>
                    <w:p w14:paraId="0EA65AF5" w14:textId="77777777" w:rsidR="007D2BFD" w:rsidRPr="004675AC" w:rsidRDefault="00B531C6" w:rsidP="00B531C6">
                      <w:pPr>
                        <w:jc w:val="both"/>
                        <w:rPr>
                          <w:rFonts w:ascii="Arial" w:hAnsi="Arial" w:cs="Arial"/>
                        </w:rPr>
                      </w:pPr>
                      <w:r w:rsidRPr="00B531C6">
                        <w:rPr>
                          <w:rFonts w:ascii="Arial" w:eastAsia="Times New Roman" w:hAnsi="Arial" w:cs="Arial"/>
                          <w:sz w:val="24"/>
                          <w:szCs w:val="24"/>
                          <w:lang w:eastAsia="en-GB"/>
                        </w:rPr>
                        <w:t xml:space="preserve"> </w:t>
                      </w:r>
                      <w:r w:rsidRPr="004675AC">
                        <w:rPr>
                          <w:rFonts w:ascii="Arial" w:hAnsi="Arial" w:cs="Arial"/>
                        </w:rPr>
                        <w:t>This policy</w:t>
                      </w:r>
                      <w:r w:rsidR="007704E8" w:rsidRPr="004675AC">
                        <w:rPr>
                          <w:rFonts w:ascii="Arial" w:hAnsi="Arial" w:cs="Arial"/>
                        </w:rPr>
                        <w:t xml:space="preserve"> and procedure</w:t>
                      </w:r>
                      <w:r w:rsidRPr="004675AC">
                        <w:rPr>
                          <w:rFonts w:ascii="Arial" w:hAnsi="Arial" w:cs="Arial"/>
                        </w:rPr>
                        <w:t xml:space="preserve"> sets out our approach to letting properties</w:t>
                      </w:r>
                      <w:r w:rsidR="007D2BFD" w:rsidRPr="004675AC">
                        <w:rPr>
                          <w:rFonts w:ascii="Arial" w:hAnsi="Arial" w:cs="Arial"/>
                        </w:rPr>
                        <w:t xml:space="preserve"> for rent</w:t>
                      </w:r>
                      <w:r w:rsidRPr="004675AC">
                        <w:rPr>
                          <w:rFonts w:ascii="Arial" w:hAnsi="Arial" w:cs="Arial"/>
                        </w:rPr>
                        <w:t xml:space="preserve"> to new customers (applicants) and offering transfers to existing residents. </w:t>
                      </w:r>
                    </w:p>
                    <w:p w14:paraId="1EFC1211" w14:textId="77777777" w:rsidR="007D2BFD" w:rsidRPr="004675AC" w:rsidRDefault="00B531C6" w:rsidP="00B531C6">
                      <w:pPr>
                        <w:jc w:val="both"/>
                        <w:rPr>
                          <w:rFonts w:ascii="Arial" w:hAnsi="Arial" w:cs="Arial"/>
                        </w:rPr>
                      </w:pPr>
                      <w:r w:rsidRPr="004675AC">
                        <w:rPr>
                          <w:rFonts w:ascii="Arial" w:hAnsi="Arial" w:cs="Arial"/>
                        </w:rPr>
                        <w:t xml:space="preserve">The policy applies to retirement housing and extra care housing including courts where Housing and Care 21 have nomination agreements in place with Local Authority partners. </w:t>
                      </w:r>
                    </w:p>
                    <w:p w14:paraId="474DDE55" w14:textId="77777777" w:rsidR="007D2BFD" w:rsidRPr="004675AC" w:rsidRDefault="00B003AF" w:rsidP="00B003AF">
                      <w:pPr>
                        <w:jc w:val="both"/>
                        <w:rPr>
                          <w:rFonts w:ascii="Arial" w:hAnsi="Arial" w:cs="Arial"/>
                        </w:rPr>
                      </w:pPr>
                      <w:r w:rsidRPr="004675AC">
                        <w:rPr>
                          <w:rFonts w:ascii="Arial" w:hAnsi="Arial" w:cs="Arial"/>
                        </w:rPr>
                        <w:t xml:space="preserve">Housing &amp; Care 21 aims to let homes in a fair, transparent and efficient way to older people of modest means. </w:t>
                      </w:r>
                      <w:r w:rsidR="00E0226C" w:rsidRPr="004675AC">
                        <w:rPr>
                          <w:rFonts w:ascii="Arial" w:hAnsi="Arial" w:cs="Arial"/>
                        </w:rPr>
                        <w:t xml:space="preserve">Applications will be accepted from those aged 55 years and over. </w:t>
                      </w:r>
                    </w:p>
                    <w:p w14:paraId="115739A6" w14:textId="77777777" w:rsidR="00495A04" w:rsidRPr="004675AC" w:rsidRDefault="00E0226C" w:rsidP="007D2BFD">
                      <w:pPr>
                        <w:jc w:val="both"/>
                        <w:rPr>
                          <w:rFonts w:ascii="Arial" w:hAnsi="Arial" w:cs="Arial"/>
                        </w:rPr>
                      </w:pPr>
                      <w:r w:rsidRPr="004675AC">
                        <w:rPr>
                          <w:rFonts w:ascii="Arial" w:hAnsi="Arial" w:cs="Arial"/>
                        </w:rPr>
                        <w:t xml:space="preserve">Priority for </w:t>
                      </w:r>
                      <w:r w:rsidR="00302F5D" w:rsidRPr="004675AC">
                        <w:rPr>
                          <w:rFonts w:ascii="Arial" w:hAnsi="Arial" w:cs="Arial"/>
                        </w:rPr>
                        <w:t xml:space="preserve">retirement </w:t>
                      </w:r>
                      <w:r w:rsidRPr="004675AC">
                        <w:rPr>
                          <w:rFonts w:ascii="Arial" w:hAnsi="Arial" w:cs="Arial"/>
                        </w:rPr>
                        <w:t xml:space="preserve">housing will normally be given to those </w:t>
                      </w:r>
                      <w:r w:rsidR="00302F5D" w:rsidRPr="004675AC">
                        <w:rPr>
                          <w:rFonts w:ascii="Arial" w:hAnsi="Arial" w:cs="Arial"/>
                        </w:rPr>
                        <w:t>aged 65 and over. For extra care, the Local Authority Partnership agreement will specify criteria for nominations.</w:t>
                      </w:r>
                    </w:p>
                    <w:p w14:paraId="5A4B55D1" w14:textId="77777777" w:rsidR="007D2BFD" w:rsidRPr="004675AC" w:rsidRDefault="00B003AF" w:rsidP="007D2BFD">
                      <w:pPr>
                        <w:jc w:val="both"/>
                        <w:rPr>
                          <w:rFonts w:ascii="Arial" w:hAnsi="Arial" w:cs="Arial"/>
                        </w:rPr>
                      </w:pPr>
                      <w:r w:rsidRPr="004675AC">
                        <w:rPr>
                          <w:rFonts w:ascii="Arial" w:hAnsi="Arial" w:cs="Arial"/>
                        </w:rPr>
                        <w:t>We</w:t>
                      </w:r>
                      <w:r w:rsidR="00E12DA1" w:rsidRPr="004675AC">
                        <w:rPr>
                          <w:rFonts w:ascii="Arial" w:hAnsi="Arial" w:cs="Arial"/>
                        </w:rPr>
                        <w:t xml:space="preserve"> </w:t>
                      </w:r>
                      <w:r w:rsidR="007704E8" w:rsidRPr="004675AC">
                        <w:rPr>
                          <w:rFonts w:ascii="Arial" w:hAnsi="Arial" w:cs="Arial"/>
                        </w:rPr>
                        <w:t>will</w:t>
                      </w:r>
                      <w:r w:rsidR="007D2BFD" w:rsidRPr="004675AC">
                        <w:rPr>
                          <w:rFonts w:ascii="Arial" w:hAnsi="Arial" w:cs="Arial"/>
                        </w:rPr>
                        <w:t xml:space="preserve"> make be</w:t>
                      </w:r>
                      <w:r w:rsidRPr="004675AC">
                        <w:rPr>
                          <w:rFonts w:ascii="Arial" w:hAnsi="Arial" w:cs="Arial"/>
                        </w:rPr>
                        <w:t>st use of available housing</w:t>
                      </w:r>
                      <w:r w:rsidR="007D2BFD" w:rsidRPr="004675AC">
                        <w:rPr>
                          <w:rFonts w:ascii="Arial" w:hAnsi="Arial" w:cs="Arial"/>
                        </w:rPr>
                        <w:t xml:space="preserve"> contributing to the local authorities’ strategic housing function and creating sustainable communities.</w:t>
                      </w:r>
                    </w:p>
                    <w:p w14:paraId="17281BD4" w14:textId="77777777" w:rsidR="00AB067D" w:rsidRPr="004675AC" w:rsidRDefault="007D2BFD" w:rsidP="007D2BFD">
                      <w:pPr>
                        <w:jc w:val="both"/>
                        <w:rPr>
                          <w:rFonts w:ascii="Arial" w:hAnsi="Arial" w:cs="Arial"/>
                        </w:rPr>
                      </w:pPr>
                      <w:r w:rsidRPr="004675AC">
                        <w:rPr>
                          <w:rFonts w:ascii="Arial" w:hAnsi="Arial" w:cs="Arial"/>
                        </w:rPr>
                        <w:t xml:space="preserve"> Our aim is to ensure Housing and Care 21 offers good quality accommodation which is affordable to the residents who live there and meets the needs of older people. </w:t>
                      </w:r>
                    </w:p>
                  </w:txbxContent>
                </v:textbox>
              </v:shape>
            </w:pict>
          </mc:Fallback>
        </mc:AlternateContent>
      </w:r>
    </w:p>
    <w:p w14:paraId="78C052E1" w14:textId="77777777" w:rsidR="007E1A0B" w:rsidRDefault="007E1A0B" w:rsidP="00EB6544">
      <w:pPr>
        <w:ind w:firstLine="720"/>
        <w:rPr>
          <w:rFonts w:ascii="Arial" w:hAnsi="Arial" w:cs="Arial"/>
          <w:sz w:val="24"/>
          <w:szCs w:val="24"/>
        </w:rPr>
      </w:pPr>
    </w:p>
    <w:p w14:paraId="05386ACB" w14:textId="77777777" w:rsidR="007E1A0B" w:rsidRDefault="007E1A0B" w:rsidP="00EB6544">
      <w:pPr>
        <w:ind w:firstLine="720"/>
        <w:rPr>
          <w:rFonts w:ascii="Arial" w:hAnsi="Arial" w:cs="Arial"/>
          <w:sz w:val="24"/>
          <w:szCs w:val="24"/>
        </w:rPr>
      </w:pPr>
    </w:p>
    <w:p w14:paraId="60659455" w14:textId="77777777" w:rsidR="007E1A0B" w:rsidRDefault="007E1A0B" w:rsidP="00EB6544">
      <w:pPr>
        <w:ind w:firstLine="720"/>
        <w:rPr>
          <w:rFonts w:ascii="Arial" w:hAnsi="Arial" w:cs="Arial"/>
          <w:sz w:val="24"/>
          <w:szCs w:val="24"/>
        </w:rPr>
      </w:pPr>
    </w:p>
    <w:p w14:paraId="33F86FA0" w14:textId="77777777" w:rsidR="007E1A0B" w:rsidRDefault="007E1A0B" w:rsidP="00EB6544">
      <w:pPr>
        <w:ind w:firstLine="720"/>
        <w:rPr>
          <w:rFonts w:ascii="Arial" w:hAnsi="Arial" w:cs="Arial"/>
          <w:sz w:val="24"/>
          <w:szCs w:val="24"/>
        </w:rPr>
      </w:pPr>
    </w:p>
    <w:p w14:paraId="5CDF126F" w14:textId="77777777" w:rsidR="007E1A0B" w:rsidRDefault="007E1A0B" w:rsidP="00EB6544">
      <w:pPr>
        <w:ind w:firstLine="720"/>
        <w:rPr>
          <w:rFonts w:ascii="Arial" w:hAnsi="Arial" w:cs="Arial"/>
          <w:sz w:val="24"/>
          <w:szCs w:val="24"/>
        </w:rPr>
      </w:pPr>
    </w:p>
    <w:p w14:paraId="74D306D6" w14:textId="77777777" w:rsidR="007E1A0B" w:rsidRDefault="007E1A0B" w:rsidP="00EB6544">
      <w:pPr>
        <w:ind w:firstLine="720"/>
        <w:rPr>
          <w:rFonts w:ascii="Arial" w:hAnsi="Arial" w:cs="Arial"/>
          <w:sz w:val="24"/>
          <w:szCs w:val="24"/>
        </w:rPr>
      </w:pPr>
    </w:p>
    <w:p w14:paraId="5EBA29C4" w14:textId="77777777" w:rsidR="007E1A0B" w:rsidRDefault="007E1A0B" w:rsidP="00EB6544">
      <w:pPr>
        <w:ind w:firstLine="720"/>
        <w:rPr>
          <w:rFonts w:ascii="Arial" w:hAnsi="Arial" w:cs="Arial"/>
          <w:sz w:val="24"/>
          <w:szCs w:val="24"/>
        </w:rPr>
      </w:pPr>
    </w:p>
    <w:p w14:paraId="26E11EF1" w14:textId="77777777" w:rsidR="007E1A0B" w:rsidRDefault="007E1A0B" w:rsidP="00EB6544">
      <w:pPr>
        <w:ind w:firstLine="720"/>
        <w:rPr>
          <w:rFonts w:ascii="Arial" w:hAnsi="Arial" w:cs="Arial"/>
          <w:sz w:val="24"/>
          <w:szCs w:val="24"/>
        </w:rPr>
      </w:pPr>
    </w:p>
    <w:p w14:paraId="256CDC1E" w14:textId="77777777" w:rsidR="007E1A0B" w:rsidRDefault="007E1A0B" w:rsidP="00EB6544">
      <w:pPr>
        <w:ind w:firstLine="720"/>
        <w:rPr>
          <w:rFonts w:ascii="Arial" w:hAnsi="Arial" w:cs="Arial"/>
          <w:sz w:val="24"/>
          <w:szCs w:val="24"/>
        </w:rPr>
      </w:pPr>
    </w:p>
    <w:p w14:paraId="5C453932" w14:textId="77777777" w:rsidR="007E1A0B" w:rsidRDefault="007E1A0B" w:rsidP="00EB6544">
      <w:pPr>
        <w:ind w:firstLine="720"/>
        <w:rPr>
          <w:rFonts w:ascii="Arial" w:hAnsi="Arial" w:cs="Arial"/>
          <w:sz w:val="24"/>
          <w:szCs w:val="24"/>
        </w:rPr>
      </w:pPr>
    </w:p>
    <w:p w14:paraId="66B02C3F" w14:textId="77777777" w:rsidR="007E1A0B" w:rsidRDefault="007E1A0B" w:rsidP="00EB6544">
      <w:pPr>
        <w:ind w:firstLine="720"/>
        <w:rPr>
          <w:rFonts w:ascii="Arial" w:hAnsi="Arial" w:cs="Arial"/>
          <w:sz w:val="24"/>
          <w:szCs w:val="24"/>
        </w:rPr>
      </w:pPr>
    </w:p>
    <w:p w14:paraId="0F9E5B1C" w14:textId="77777777" w:rsidR="007E1A0B" w:rsidRDefault="007E1A0B" w:rsidP="00EB6544">
      <w:pPr>
        <w:ind w:firstLine="720"/>
        <w:rPr>
          <w:rFonts w:ascii="Arial" w:hAnsi="Arial" w:cs="Arial"/>
          <w:sz w:val="24"/>
          <w:szCs w:val="24"/>
        </w:rPr>
      </w:pPr>
    </w:p>
    <w:p w14:paraId="4919FC11" w14:textId="77777777" w:rsidR="00EB152F" w:rsidRPr="00BC7CCC" w:rsidRDefault="00EB152F" w:rsidP="00EB152F">
      <w:pPr>
        <w:rPr>
          <w:rFonts w:asciiTheme="minorHAnsi" w:hAnsiTheme="minorHAnsi" w:cs="Arial"/>
          <w:b/>
          <w:sz w:val="24"/>
          <w:szCs w:val="24"/>
        </w:rPr>
      </w:pPr>
    </w:p>
    <w:p w14:paraId="04E7E92D" w14:textId="77777777" w:rsidR="00EB152F" w:rsidRDefault="00EB152F" w:rsidP="00EB152F">
      <w:pPr>
        <w:ind w:firstLine="720"/>
        <w:rPr>
          <w:rFonts w:asciiTheme="minorHAnsi" w:hAnsiTheme="minorHAnsi" w:cs="Arial"/>
          <w:sz w:val="24"/>
          <w:szCs w:val="24"/>
        </w:rPr>
      </w:pPr>
    </w:p>
    <w:p w14:paraId="4FE92463" w14:textId="77777777" w:rsidR="00B003AF" w:rsidRDefault="00B003AF" w:rsidP="00EB152F">
      <w:pPr>
        <w:ind w:firstLine="720"/>
        <w:rPr>
          <w:rFonts w:asciiTheme="minorHAnsi" w:hAnsiTheme="minorHAnsi" w:cs="Arial"/>
          <w:sz w:val="24"/>
          <w:szCs w:val="24"/>
        </w:rPr>
      </w:pPr>
    </w:p>
    <w:p w14:paraId="3E25B6EB" w14:textId="77777777" w:rsidR="00B003AF" w:rsidRDefault="00B003AF" w:rsidP="00EB152F">
      <w:pPr>
        <w:ind w:firstLine="720"/>
        <w:rPr>
          <w:rFonts w:asciiTheme="minorHAnsi" w:hAnsiTheme="minorHAnsi" w:cs="Arial"/>
          <w:sz w:val="24"/>
          <w:szCs w:val="24"/>
        </w:rPr>
      </w:pPr>
    </w:p>
    <w:p w14:paraId="47E71DC0" w14:textId="77777777" w:rsidR="00B003AF" w:rsidRDefault="00B003AF" w:rsidP="00EB152F">
      <w:pPr>
        <w:ind w:firstLine="720"/>
        <w:rPr>
          <w:rFonts w:asciiTheme="minorHAnsi" w:hAnsiTheme="minorHAnsi" w:cs="Arial"/>
          <w:sz w:val="24"/>
          <w:szCs w:val="24"/>
        </w:rPr>
      </w:pPr>
    </w:p>
    <w:p w14:paraId="086D3A6D" w14:textId="77777777" w:rsidR="00B003AF" w:rsidRDefault="00B003AF" w:rsidP="00EB152F">
      <w:pPr>
        <w:ind w:firstLine="720"/>
        <w:rPr>
          <w:rFonts w:asciiTheme="minorHAnsi" w:hAnsiTheme="minorHAnsi" w:cs="Arial"/>
          <w:sz w:val="24"/>
          <w:szCs w:val="24"/>
        </w:rPr>
      </w:pPr>
    </w:p>
    <w:p w14:paraId="61671BBF" w14:textId="77777777" w:rsidR="00B003AF" w:rsidRDefault="00B003AF" w:rsidP="00EB152F">
      <w:pPr>
        <w:ind w:firstLine="720"/>
        <w:rPr>
          <w:rFonts w:asciiTheme="minorHAnsi" w:hAnsiTheme="minorHAnsi" w:cs="Arial"/>
          <w:sz w:val="24"/>
          <w:szCs w:val="24"/>
        </w:rPr>
      </w:pPr>
    </w:p>
    <w:p w14:paraId="4BA05869" w14:textId="77777777" w:rsidR="00B003AF" w:rsidRDefault="00B003AF" w:rsidP="00EB152F">
      <w:pPr>
        <w:ind w:firstLine="720"/>
        <w:rPr>
          <w:rFonts w:asciiTheme="minorHAnsi" w:hAnsiTheme="minorHAnsi" w:cs="Arial"/>
          <w:sz w:val="24"/>
          <w:szCs w:val="24"/>
        </w:rPr>
      </w:pPr>
    </w:p>
    <w:p w14:paraId="616C8ECE" w14:textId="77777777" w:rsidR="00B003AF" w:rsidRDefault="00B003AF" w:rsidP="00EB152F">
      <w:pPr>
        <w:ind w:firstLine="720"/>
        <w:rPr>
          <w:rFonts w:asciiTheme="minorHAnsi" w:hAnsiTheme="minorHAnsi" w:cs="Arial"/>
          <w:sz w:val="24"/>
          <w:szCs w:val="24"/>
        </w:rPr>
      </w:pPr>
    </w:p>
    <w:p w14:paraId="1CAF6CCC" w14:textId="77777777" w:rsidR="007704E8" w:rsidRPr="00E64D77" w:rsidRDefault="00B003AF" w:rsidP="00F3036F">
      <w:pPr>
        <w:rPr>
          <w:rFonts w:ascii="Arial" w:hAnsi="Arial" w:cs="Arial"/>
          <w:b/>
        </w:rPr>
      </w:pPr>
      <w:r w:rsidRPr="004675AC">
        <w:rPr>
          <w:rFonts w:ascii="Arial" w:hAnsi="Arial" w:cs="Arial"/>
          <w:b/>
        </w:rPr>
        <w:lastRenderedPageBreak/>
        <w:t xml:space="preserve">Lettings </w:t>
      </w:r>
      <w:r w:rsidR="00F3036F" w:rsidRPr="004675AC">
        <w:rPr>
          <w:rFonts w:ascii="Arial" w:hAnsi="Arial" w:cs="Arial"/>
          <w:b/>
        </w:rPr>
        <w:t xml:space="preserve">Policy </w:t>
      </w:r>
    </w:p>
    <w:p w14:paraId="10EDA089" w14:textId="77777777" w:rsidR="00F3036F" w:rsidRPr="00443E34" w:rsidRDefault="00F3036F" w:rsidP="00443E34">
      <w:pPr>
        <w:spacing w:after="0" w:line="360" w:lineRule="auto"/>
        <w:jc w:val="both"/>
        <w:rPr>
          <w:rFonts w:ascii="Arial" w:eastAsia="MS Mincho" w:hAnsi="Arial" w:cs="Arial"/>
          <w:lang w:val="en-US"/>
        </w:rPr>
      </w:pPr>
      <w:r w:rsidRPr="004675AC">
        <w:rPr>
          <w:rFonts w:ascii="Arial" w:eastAsia="MS Mincho" w:hAnsi="Arial" w:cs="Arial"/>
          <w:lang w:val="en-US"/>
        </w:rPr>
        <w:t xml:space="preserve">Key </w:t>
      </w:r>
      <w:r w:rsidR="00E64D77">
        <w:rPr>
          <w:rFonts w:ascii="Arial" w:eastAsia="MS Mincho" w:hAnsi="Arial" w:cs="Arial"/>
          <w:lang w:val="en-US"/>
        </w:rPr>
        <w:t>Principles:</w:t>
      </w:r>
    </w:p>
    <w:p w14:paraId="073453C2" w14:textId="77777777" w:rsidR="00B06931" w:rsidRPr="004675AC" w:rsidRDefault="00A14C5F" w:rsidP="00D6304B">
      <w:pPr>
        <w:spacing w:after="0" w:line="360" w:lineRule="auto"/>
        <w:ind w:left="540" w:hanging="540"/>
        <w:jc w:val="both"/>
        <w:rPr>
          <w:rFonts w:ascii="Arial" w:eastAsia="MS Mincho" w:hAnsi="Arial" w:cs="Arial"/>
          <w:lang w:val="en-US"/>
        </w:rPr>
      </w:pPr>
      <w:r w:rsidRPr="004675AC">
        <w:rPr>
          <w:rFonts w:ascii="Arial" w:eastAsia="MS Mincho" w:hAnsi="Arial" w:cs="Arial"/>
          <w:lang w:val="en-US"/>
        </w:rPr>
        <w:t xml:space="preserve">Housing and Care 21 </w:t>
      </w:r>
      <w:r w:rsidR="00F3036F" w:rsidRPr="004675AC">
        <w:rPr>
          <w:rFonts w:ascii="Arial" w:eastAsia="MS Mincho" w:hAnsi="Arial" w:cs="Arial"/>
          <w:lang w:val="en-US"/>
        </w:rPr>
        <w:t xml:space="preserve">is </w:t>
      </w:r>
      <w:r w:rsidR="00B003AF" w:rsidRPr="004675AC">
        <w:rPr>
          <w:rFonts w:ascii="Arial" w:eastAsia="MS Mincho" w:hAnsi="Arial" w:cs="Arial"/>
          <w:lang w:val="en-US"/>
        </w:rPr>
        <w:t>committed to</w:t>
      </w:r>
      <w:r w:rsidR="00E64D77">
        <w:rPr>
          <w:rFonts w:ascii="Arial" w:eastAsia="MS Mincho" w:hAnsi="Arial" w:cs="Arial"/>
          <w:lang w:val="en-US"/>
        </w:rPr>
        <w:t>:</w:t>
      </w:r>
    </w:p>
    <w:p w14:paraId="7D7DDE7D" w14:textId="77777777" w:rsidR="00B003AF" w:rsidRPr="004675AC" w:rsidRDefault="00B003AF" w:rsidP="00443E34">
      <w:pPr>
        <w:spacing w:after="0" w:line="240" w:lineRule="auto"/>
        <w:ind w:left="540" w:hanging="540"/>
        <w:jc w:val="both"/>
        <w:rPr>
          <w:rFonts w:ascii="Arial" w:eastAsia="MS Mincho" w:hAnsi="Arial" w:cs="Arial"/>
          <w:lang w:val="en-US"/>
        </w:rPr>
      </w:pPr>
    </w:p>
    <w:p w14:paraId="60CD5745" w14:textId="77777777" w:rsidR="00B06931" w:rsidRPr="004675AC" w:rsidRDefault="004D1B84" w:rsidP="00E64D77">
      <w:pPr>
        <w:pStyle w:val="ListParagraph"/>
        <w:numPr>
          <w:ilvl w:val="0"/>
          <w:numId w:val="3"/>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p</w:t>
      </w:r>
      <w:r w:rsidR="00B06931" w:rsidRPr="004675AC">
        <w:rPr>
          <w:rFonts w:ascii="Arial" w:eastAsia="MS Mincho" w:hAnsi="Arial" w:cs="Arial"/>
          <w:lang w:val="en-US"/>
        </w:rPr>
        <w:t>roviding good quality homes at an affordable rent to people of modest means</w:t>
      </w:r>
      <w:r>
        <w:rPr>
          <w:rFonts w:ascii="Arial" w:eastAsia="MS Mincho" w:hAnsi="Arial" w:cs="Arial"/>
          <w:lang w:val="en-US"/>
        </w:rPr>
        <w:t>;</w:t>
      </w:r>
    </w:p>
    <w:p w14:paraId="4099E7A1" w14:textId="77777777" w:rsidR="00E76265" w:rsidRPr="004675AC" w:rsidRDefault="004D1B84" w:rsidP="00E64D77">
      <w:pPr>
        <w:pStyle w:val="ListParagraph"/>
        <w:numPr>
          <w:ilvl w:val="0"/>
          <w:numId w:val="3"/>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l</w:t>
      </w:r>
      <w:r w:rsidR="00F3036F" w:rsidRPr="004675AC">
        <w:rPr>
          <w:rFonts w:ascii="Arial" w:eastAsia="MS Mincho" w:hAnsi="Arial" w:cs="Arial"/>
          <w:lang w:val="en-US"/>
        </w:rPr>
        <w:t>etting homes</w:t>
      </w:r>
      <w:r w:rsidR="00B003AF" w:rsidRPr="004675AC">
        <w:rPr>
          <w:rFonts w:ascii="Arial" w:eastAsia="MS Mincho" w:hAnsi="Arial" w:cs="Arial"/>
          <w:lang w:val="en-US"/>
        </w:rPr>
        <w:t xml:space="preserve"> qu</w:t>
      </w:r>
      <w:r w:rsidR="00925F35" w:rsidRPr="004675AC">
        <w:rPr>
          <w:rFonts w:ascii="Arial" w:eastAsia="MS Mincho" w:hAnsi="Arial" w:cs="Arial"/>
          <w:lang w:val="en-US"/>
        </w:rPr>
        <w:t>ickly and appropriately, minimis</w:t>
      </w:r>
      <w:r w:rsidR="00B003AF" w:rsidRPr="004675AC">
        <w:rPr>
          <w:rFonts w:ascii="Arial" w:eastAsia="MS Mincho" w:hAnsi="Arial" w:cs="Arial"/>
          <w:lang w:val="en-US"/>
        </w:rPr>
        <w:t xml:space="preserve">ing the number of </w:t>
      </w:r>
      <w:r w:rsidR="00925F35" w:rsidRPr="004675AC">
        <w:rPr>
          <w:rFonts w:ascii="Arial" w:eastAsia="MS Mincho" w:hAnsi="Arial" w:cs="Arial"/>
          <w:lang w:val="en-US"/>
        </w:rPr>
        <w:t>empty properties and maximis</w:t>
      </w:r>
      <w:r>
        <w:rPr>
          <w:rFonts w:ascii="Arial" w:eastAsia="MS Mincho" w:hAnsi="Arial" w:cs="Arial"/>
          <w:lang w:val="en-US"/>
        </w:rPr>
        <w:t>ing rental income;</w:t>
      </w:r>
    </w:p>
    <w:p w14:paraId="6B57E51A" w14:textId="77777777" w:rsidR="00B06931" w:rsidRPr="004675AC" w:rsidRDefault="004D1B84" w:rsidP="00E64D77">
      <w:pPr>
        <w:pStyle w:val="ListParagraph"/>
        <w:numPr>
          <w:ilvl w:val="0"/>
          <w:numId w:val="3"/>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e</w:t>
      </w:r>
      <w:r w:rsidR="006107AB" w:rsidRPr="004675AC">
        <w:rPr>
          <w:rFonts w:ascii="Arial" w:eastAsia="MS Mincho" w:hAnsi="Arial" w:cs="Arial"/>
          <w:lang w:val="en-US"/>
        </w:rPr>
        <w:t>n</w:t>
      </w:r>
      <w:r w:rsidR="00B06931" w:rsidRPr="004675AC">
        <w:rPr>
          <w:rFonts w:ascii="Arial" w:eastAsia="MS Mincho" w:hAnsi="Arial" w:cs="Arial"/>
          <w:lang w:val="en-US"/>
        </w:rPr>
        <w:t>suring effe</w:t>
      </w:r>
      <w:r w:rsidR="006107AB" w:rsidRPr="004675AC">
        <w:rPr>
          <w:rFonts w:ascii="Arial" w:eastAsia="MS Mincho" w:hAnsi="Arial" w:cs="Arial"/>
          <w:lang w:val="en-US"/>
        </w:rPr>
        <w:t>ctive and best use of our stock acknowledging the different offers p</w:t>
      </w:r>
      <w:r>
        <w:rPr>
          <w:rFonts w:ascii="Arial" w:eastAsia="MS Mincho" w:hAnsi="Arial" w:cs="Arial"/>
          <w:lang w:val="en-US"/>
        </w:rPr>
        <w:t>rovided by retirement housing (</w:t>
      </w:r>
      <w:r w:rsidR="006107AB" w:rsidRPr="004675AC">
        <w:rPr>
          <w:rFonts w:ascii="Arial" w:eastAsia="MS Mincho" w:hAnsi="Arial" w:cs="Arial"/>
          <w:lang w:val="en-US"/>
        </w:rPr>
        <w:t>housing with support) and extra care housing (housing</w:t>
      </w:r>
      <w:r w:rsidR="007704E8" w:rsidRPr="004675AC">
        <w:rPr>
          <w:rFonts w:ascii="Arial" w:eastAsia="MS Mincho" w:hAnsi="Arial" w:cs="Arial"/>
          <w:lang w:val="en-US"/>
        </w:rPr>
        <w:t xml:space="preserve"> with care and support</w:t>
      </w:r>
      <w:r w:rsidR="006107AB" w:rsidRPr="004675AC">
        <w:rPr>
          <w:rFonts w:ascii="Arial" w:eastAsia="MS Mincho" w:hAnsi="Arial" w:cs="Arial"/>
          <w:lang w:val="en-US"/>
        </w:rPr>
        <w:t>)</w:t>
      </w:r>
      <w:r>
        <w:rPr>
          <w:rFonts w:ascii="Arial" w:eastAsia="MS Mincho" w:hAnsi="Arial" w:cs="Arial"/>
          <w:lang w:val="en-US"/>
        </w:rPr>
        <w:t>;</w:t>
      </w:r>
      <w:r w:rsidR="006107AB" w:rsidRPr="004675AC">
        <w:rPr>
          <w:rFonts w:ascii="Arial" w:eastAsia="MS Mincho" w:hAnsi="Arial" w:cs="Arial"/>
          <w:lang w:val="en-US"/>
        </w:rPr>
        <w:t xml:space="preserve"> </w:t>
      </w:r>
    </w:p>
    <w:p w14:paraId="25FCF994" w14:textId="77777777" w:rsidR="007E72E0" w:rsidRPr="004675AC" w:rsidRDefault="004D1B84" w:rsidP="00E64D77">
      <w:pPr>
        <w:pStyle w:val="ListParagraph"/>
        <w:numPr>
          <w:ilvl w:val="0"/>
          <w:numId w:val="3"/>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g</w:t>
      </w:r>
      <w:r w:rsidR="007E72E0" w:rsidRPr="004675AC">
        <w:rPr>
          <w:rFonts w:ascii="Arial" w:eastAsia="MS Mincho" w:hAnsi="Arial" w:cs="Arial"/>
          <w:lang w:val="en-US"/>
        </w:rPr>
        <w:t xml:space="preserve">iving priority to older applicants </w:t>
      </w:r>
      <w:r w:rsidR="00784FEF" w:rsidRPr="004675AC">
        <w:rPr>
          <w:rFonts w:ascii="Arial" w:eastAsia="MS Mincho" w:hAnsi="Arial" w:cs="Arial"/>
          <w:lang w:val="en-US"/>
        </w:rPr>
        <w:t xml:space="preserve">in retirement housing courts </w:t>
      </w:r>
      <w:r w:rsidR="007E72E0" w:rsidRPr="004675AC">
        <w:rPr>
          <w:rFonts w:ascii="Arial" w:eastAsia="MS Mincho" w:hAnsi="Arial" w:cs="Arial"/>
          <w:lang w:val="en-US"/>
        </w:rPr>
        <w:t>using a “banding” system (priority to applicants in Band 1 which is 65 years and over) subject to nomination agreements with our local authority partners</w:t>
      </w:r>
      <w:r>
        <w:rPr>
          <w:rFonts w:ascii="Arial" w:eastAsia="MS Mincho" w:hAnsi="Arial" w:cs="Arial"/>
          <w:lang w:val="en-US"/>
        </w:rPr>
        <w:t>;</w:t>
      </w:r>
    </w:p>
    <w:p w14:paraId="74FF623A" w14:textId="77777777" w:rsidR="007704E8" w:rsidRPr="004675AC" w:rsidRDefault="004D1B84" w:rsidP="00E64D77">
      <w:pPr>
        <w:pStyle w:val="ListParagraph"/>
        <w:numPr>
          <w:ilvl w:val="0"/>
          <w:numId w:val="3"/>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w</w:t>
      </w:r>
      <w:r w:rsidR="007E72E0" w:rsidRPr="004675AC">
        <w:rPr>
          <w:rFonts w:ascii="Arial" w:eastAsia="MS Mincho" w:hAnsi="Arial" w:cs="Arial"/>
          <w:lang w:val="en-US"/>
        </w:rPr>
        <w:t>orking with our local authority partners offering properties in  line with nomination agreements at extra care courts which take into account care needs as well as housing requirements and contribute towards maintaining a balanced community in extra care</w:t>
      </w:r>
      <w:r w:rsidR="000B0641">
        <w:rPr>
          <w:rFonts w:ascii="Arial" w:eastAsia="MS Mincho" w:hAnsi="Arial" w:cs="Arial"/>
          <w:lang w:val="en-US"/>
        </w:rPr>
        <w:t>;</w:t>
      </w:r>
      <w:r w:rsidR="007704E8" w:rsidRPr="004675AC">
        <w:rPr>
          <w:rFonts w:ascii="Arial" w:eastAsia="MS Mincho" w:hAnsi="Arial" w:cs="Arial"/>
          <w:lang w:val="en-US"/>
        </w:rPr>
        <w:t xml:space="preserve">         </w:t>
      </w:r>
    </w:p>
    <w:p w14:paraId="04684582" w14:textId="77777777" w:rsidR="00F3036F" w:rsidRPr="004675AC" w:rsidRDefault="000B0641" w:rsidP="00E64D77">
      <w:pPr>
        <w:pStyle w:val="ListParagraph"/>
        <w:numPr>
          <w:ilvl w:val="0"/>
          <w:numId w:val="3"/>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g</w:t>
      </w:r>
      <w:r w:rsidR="00B06931" w:rsidRPr="004675AC">
        <w:rPr>
          <w:rFonts w:ascii="Arial" w:eastAsia="MS Mincho" w:hAnsi="Arial" w:cs="Arial"/>
          <w:lang w:val="en-US"/>
        </w:rPr>
        <w:t>iving applicants as much choice as possible, with the aim of housing people where they want to live to maximise their satisfaction</w:t>
      </w:r>
      <w:r>
        <w:rPr>
          <w:rFonts w:ascii="Arial" w:eastAsia="MS Mincho" w:hAnsi="Arial" w:cs="Arial"/>
          <w:lang w:val="en-US"/>
        </w:rPr>
        <w:t>;</w:t>
      </w:r>
    </w:p>
    <w:p w14:paraId="2F3F3836" w14:textId="77777777" w:rsidR="006107AB" w:rsidRPr="004675AC" w:rsidRDefault="000B0641" w:rsidP="00E64D77">
      <w:pPr>
        <w:pStyle w:val="ListParagraph"/>
        <w:numPr>
          <w:ilvl w:val="0"/>
          <w:numId w:val="3"/>
        </w:numPr>
        <w:spacing w:after="240" w:line="240" w:lineRule="auto"/>
        <w:ind w:left="709" w:hanging="283"/>
        <w:rPr>
          <w:rFonts w:ascii="Arial" w:eastAsia="MS Mincho" w:hAnsi="Arial" w:cs="Arial"/>
          <w:lang w:val="en-US"/>
        </w:rPr>
      </w:pPr>
      <w:r>
        <w:rPr>
          <w:rFonts w:ascii="Arial" w:eastAsia="MS Mincho" w:hAnsi="Arial" w:cs="Arial"/>
          <w:lang w:val="en-US"/>
        </w:rPr>
        <w:t>b</w:t>
      </w:r>
      <w:r w:rsidR="007E72E0" w:rsidRPr="004675AC">
        <w:rPr>
          <w:rFonts w:ascii="Arial" w:eastAsia="MS Mincho" w:hAnsi="Arial" w:cs="Arial"/>
          <w:lang w:val="en-US"/>
        </w:rPr>
        <w:t xml:space="preserve">uilding and maintaining partnerships and strategic links </w:t>
      </w:r>
      <w:r w:rsidR="00F3036F" w:rsidRPr="004675AC">
        <w:rPr>
          <w:rFonts w:ascii="Arial" w:eastAsia="MS Mincho" w:hAnsi="Arial" w:cs="Arial"/>
          <w:lang w:val="en-US"/>
        </w:rPr>
        <w:t xml:space="preserve">with local authorities to meet housing </w:t>
      </w:r>
      <w:r>
        <w:rPr>
          <w:rFonts w:ascii="Arial" w:eastAsia="MS Mincho" w:hAnsi="Arial" w:cs="Arial"/>
          <w:lang w:val="en-US"/>
        </w:rPr>
        <w:t>needs and improve customer care; and</w:t>
      </w:r>
    </w:p>
    <w:p w14:paraId="275C3AFF" w14:textId="77777777" w:rsidR="006107AB" w:rsidRPr="004675AC" w:rsidRDefault="006107AB" w:rsidP="00E64D77">
      <w:pPr>
        <w:pStyle w:val="ListParagraph"/>
        <w:spacing w:after="240" w:line="240" w:lineRule="auto"/>
        <w:ind w:left="709" w:hanging="283"/>
        <w:rPr>
          <w:rFonts w:ascii="Arial" w:eastAsia="MS Mincho" w:hAnsi="Arial" w:cs="Arial"/>
          <w:lang w:val="en-US"/>
        </w:rPr>
      </w:pPr>
    </w:p>
    <w:p w14:paraId="18501823" w14:textId="77777777" w:rsidR="006107AB" w:rsidRPr="004675AC" w:rsidRDefault="000B0641" w:rsidP="00E64D77">
      <w:pPr>
        <w:pStyle w:val="ListParagraph"/>
        <w:numPr>
          <w:ilvl w:val="0"/>
          <w:numId w:val="3"/>
        </w:numPr>
        <w:spacing w:after="240" w:line="240" w:lineRule="auto"/>
        <w:ind w:left="709" w:hanging="283"/>
        <w:rPr>
          <w:rFonts w:ascii="Arial" w:eastAsia="MS Mincho" w:hAnsi="Arial" w:cs="Arial"/>
          <w:lang w:val="en-US"/>
        </w:rPr>
      </w:pPr>
      <w:r>
        <w:rPr>
          <w:rFonts w:ascii="Arial" w:eastAsia="MS Mincho" w:hAnsi="Arial" w:cs="Arial"/>
          <w:lang w:val="en-US"/>
        </w:rPr>
        <w:t>t</w:t>
      </w:r>
      <w:r w:rsidR="006107AB" w:rsidRPr="004675AC">
        <w:rPr>
          <w:rFonts w:ascii="Arial" w:eastAsia="MS Mincho" w:hAnsi="Arial" w:cs="Arial"/>
          <w:lang w:val="en-US"/>
        </w:rPr>
        <w:t>o contributing to creating and main</w:t>
      </w:r>
      <w:r>
        <w:rPr>
          <w:rFonts w:ascii="Arial" w:eastAsia="MS Mincho" w:hAnsi="Arial" w:cs="Arial"/>
          <w:lang w:val="en-US"/>
        </w:rPr>
        <w:t>taining sustainable communities.</w:t>
      </w:r>
    </w:p>
    <w:p w14:paraId="53BAC5D7" w14:textId="77777777" w:rsidR="006107AB" w:rsidRPr="004675AC" w:rsidRDefault="006107AB" w:rsidP="006107AB">
      <w:pPr>
        <w:spacing w:after="240" w:line="240" w:lineRule="auto"/>
        <w:jc w:val="both"/>
        <w:rPr>
          <w:rFonts w:ascii="Arial" w:eastAsia="MS Mincho" w:hAnsi="Arial" w:cs="Arial"/>
          <w:lang w:val="en-US"/>
        </w:rPr>
      </w:pPr>
    </w:p>
    <w:p w14:paraId="3F449BC0" w14:textId="77777777" w:rsidR="006107AB" w:rsidRPr="004675AC" w:rsidRDefault="006107AB" w:rsidP="006107AB">
      <w:pPr>
        <w:spacing w:after="240" w:line="240" w:lineRule="auto"/>
        <w:jc w:val="both"/>
        <w:rPr>
          <w:rFonts w:ascii="Arial" w:eastAsia="MS Mincho" w:hAnsi="Arial" w:cs="Arial"/>
          <w:lang w:val="en-US"/>
        </w:rPr>
      </w:pPr>
      <w:r w:rsidRPr="004675AC">
        <w:rPr>
          <w:rFonts w:ascii="Arial" w:eastAsia="MS Mincho" w:hAnsi="Arial" w:cs="Arial"/>
          <w:lang w:val="en-US"/>
        </w:rPr>
        <w:t xml:space="preserve">                   </w:t>
      </w:r>
    </w:p>
    <w:p w14:paraId="4617FC00" w14:textId="77777777" w:rsidR="00F3036F" w:rsidRDefault="006107AB" w:rsidP="006107AB">
      <w:pPr>
        <w:spacing w:after="240" w:line="240" w:lineRule="auto"/>
        <w:jc w:val="both"/>
        <w:rPr>
          <w:rFonts w:ascii="Arial" w:eastAsia="MS Mincho" w:hAnsi="Arial" w:cs="Arial"/>
          <w:lang w:val="en-US"/>
        </w:rPr>
      </w:pPr>
      <w:r>
        <w:rPr>
          <w:rFonts w:ascii="Arial" w:eastAsia="MS Mincho" w:hAnsi="Arial" w:cs="Arial"/>
          <w:lang w:val="en-US"/>
        </w:rPr>
        <w:t xml:space="preserve">          </w:t>
      </w:r>
    </w:p>
    <w:p w14:paraId="212B7161" w14:textId="77777777" w:rsidR="00F3036F" w:rsidRPr="00F3036F" w:rsidRDefault="00F3036F" w:rsidP="00F3036F">
      <w:pPr>
        <w:pStyle w:val="ListParagraph"/>
        <w:spacing w:after="240" w:line="360" w:lineRule="auto"/>
        <w:ind w:left="1287"/>
        <w:jc w:val="both"/>
        <w:rPr>
          <w:rFonts w:ascii="Arial" w:eastAsia="MS Mincho" w:hAnsi="Arial" w:cs="Arial"/>
          <w:lang w:val="en-US"/>
        </w:rPr>
      </w:pPr>
    </w:p>
    <w:p w14:paraId="1AA966DD" w14:textId="77777777" w:rsidR="00F3036F" w:rsidRPr="00F3036F" w:rsidRDefault="00F3036F" w:rsidP="00F3036F">
      <w:pPr>
        <w:pStyle w:val="ListParagraph"/>
        <w:spacing w:after="240" w:line="360" w:lineRule="auto"/>
        <w:ind w:left="1287"/>
        <w:jc w:val="both"/>
        <w:rPr>
          <w:rFonts w:ascii="Arial" w:eastAsia="MS Mincho" w:hAnsi="Arial" w:cs="Arial"/>
          <w:lang w:val="en-US"/>
        </w:rPr>
      </w:pPr>
    </w:p>
    <w:p w14:paraId="6FDBF0D8" w14:textId="77777777" w:rsidR="00F3036F" w:rsidRDefault="00F3036F" w:rsidP="00F3036F">
      <w:pPr>
        <w:pStyle w:val="ListParagraph"/>
        <w:spacing w:after="240" w:line="360" w:lineRule="auto"/>
        <w:ind w:left="1287"/>
        <w:contextualSpacing w:val="0"/>
        <w:jc w:val="both"/>
        <w:rPr>
          <w:rFonts w:ascii="Arial" w:eastAsia="MS Mincho" w:hAnsi="Arial" w:cs="Arial"/>
          <w:lang w:val="en-US"/>
        </w:rPr>
      </w:pPr>
    </w:p>
    <w:p w14:paraId="63B37006" w14:textId="77777777" w:rsidR="00B003AF" w:rsidRPr="00F3036F" w:rsidRDefault="00F3036F" w:rsidP="00F3036F">
      <w:pPr>
        <w:pStyle w:val="ListParagraph"/>
        <w:spacing w:after="240" w:line="360" w:lineRule="auto"/>
        <w:contextualSpacing w:val="0"/>
        <w:jc w:val="both"/>
        <w:rPr>
          <w:rFonts w:ascii="Arial" w:eastAsia="MS Mincho" w:hAnsi="Arial" w:cs="Arial"/>
          <w:lang w:val="en-US"/>
        </w:rPr>
      </w:pPr>
      <w:r w:rsidRPr="00F3036F">
        <w:rPr>
          <w:rFonts w:ascii="Arial" w:eastAsia="MS Mincho" w:hAnsi="Arial" w:cs="Arial"/>
          <w:lang w:val="en-US"/>
        </w:rPr>
        <w:tab/>
      </w:r>
    </w:p>
    <w:p w14:paraId="75DD8333" w14:textId="77777777" w:rsidR="00B003AF" w:rsidRPr="00F3036F" w:rsidRDefault="00B003AF" w:rsidP="00F3036F">
      <w:pPr>
        <w:pStyle w:val="ListParagraph"/>
        <w:spacing w:after="240" w:line="360" w:lineRule="auto"/>
        <w:ind w:left="567"/>
        <w:contextualSpacing w:val="0"/>
        <w:jc w:val="both"/>
        <w:rPr>
          <w:rFonts w:ascii="Arial" w:eastAsia="MS Mincho" w:hAnsi="Arial" w:cs="Arial"/>
          <w:lang w:val="en-US"/>
        </w:rPr>
      </w:pPr>
    </w:p>
    <w:p w14:paraId="4DFF2061" w14:textId="77777777" w:rsidR="00F3036F" w:rsidRDefault="00F3036F" w:rsidP="00F3036F">
      <w:pPr>
        <w:spacing w:after="0" w:line="360" w:lineRule="auto"/>
        <w:jc w:val="both"/>
        <w:rPr>
          <w:rFonts w:ascii="Arial" w:eastAsia="MS Mincho" w:hAnsi="Arial" w:cs="Arial"/>
          <w:lang w:val="en-US"/>
        </w:rPr>
      </w:pPr>
    </w:p>
    <w:p w14:paraId="4F8A15F5" w14:textId="77777777" w:rsidR="00E64D77" w:rsidRDefault="00E64D77" w:rsidP="003F5B92">
      <w:pPr>
        <w:spacing w:line="360" w:lineRule="auto"/>
        <w:rPr>
          <w:rFonts w:ascii="Arial" w:hAnsi="Arial" w:cs="Arial"/>
          <w:b/>
          <w:lang w:val="en-US"/>
        </w:rPr>
      </w:pPr>
      <w:r>
        <w:rPr>
          <w:rFonts w:ascii="Arial" w:hAnsi="Arial" w:cs="Arial"/>
          <w:b/>
          <w:lang w:val="en-US"/>
        </w:rPr>
        <w:br/>
      </w:r>
    </w:p>
    <w:p w14:paraId="7F794758" w14:textId="77777777" w:rsidR="00443E34" w:rsidRDefault="00443E34">
      <w:pPr>
        <w:spacing w:after="0" w:line="240" w:lineRule="auto"/>
        <w:rPr>
          <w:rFonts w:ascii="Arial" w:hAnsi="Arial" w:cs="Arial"/>
          <w:b/>
          <w:lang w:val="en-US"/>
        </w:rPr>
      </w:pPr>
      <w:r>
        <w:rPr>
          <w:rFonts w:ascii="Arial" w:hAnsi="Arial" w:cs="Arial"/>
          <w:b/>
          <w:lang w:val="en-US"/>
        </w:rPr>
        <w:br w:type="page"/>
      </w:r>
    </w:p>
    <w:p w14:paraId="6AB2F806" w14:textId="77777777" w:rsidR="006107AB" w:rsidRPr="00B03931" w:rsidRDefault="004C694B" w:rsidP="003F5B92">
      <w:pPr>
        <w:spacing w:line="360" w:lineRule="auto"/>
        <w:rPr>
          <w:rFonts w:ascii="Arial" w:hAnsi="Arial" w:cs="Arial"/>
          <w:b/>
          <w:lang w:val="en-US"/>
        </w:rPr>
      </w:pPr>
      <w:r>
        <w:rPr>
          <w:rFonts w:ascii="Arial" w:hAnsi="Arial" w:cs="Arial"/>
          <w:b/>
          <w:lang w:val="en-US"/>
        </w:rPr>
        <w:lastRenderedPageBreak/>
        <w:t xml:space="preserve">Lettings </w:t>
      </w:r>
      <w:r w:rsidR="006107AB" w:rsidRPr="00B03931">
        <w:rPr>
          <w:rFonts w:ascii="Arial" w:hAnsi="Arial" w:cs="Arial"/>
          <w:b/>
          <w:lang w:val="en-US"/>
        </w:rPr>
        <w:t xml:space="preserve">Procedure </w:t>
      </w:r>
    </w:p>
    <w:p w14:paraId="6EE1DE29" w14:textId="77777777" w:rsidR="003F5B92" w:rsidRPr="00822965" w:rsidRDefault="00A42781" w:rsidP="00E64D77">
      <w:pPr>
        <w:pStyle w:val="ListParagraph"/>
        <w:numPr>
          <w:ilvl w:val="0"/>
          <w:numId w:val="2"/>
        </w:numPr>
        <w:tabs>
          <w:tab w:val="left" w:pos="426"/>
        </w:tabs>
        <w:spacing w:line="360" w:lineRule="auto"/>
        <w:ind w:left="426" w:hanging="426"/>
        <w:rPr>
          <w:rFonts w:ascii="Arial" w:hAnsi="Arial" w:cs="Arial"/>
          <w:b/>
          <w:lang w:val="en-US"/>
        </w:rPr>
      </w:pPr>
      <w:r w:rsidRPr="00822965">
        <w:rPr>
          <w:rFonts w:ascii="Arial" w:hAnsi="Arial" w:cs="Arial"/>
          <w:b/>
          <w:lang w:val="en-US"/>
        </w:rPr>
        <w:t>Eligibility Criteria</w:t>
      </w:r>
    </w:p>
    <w:p w14:paraId="6A14BEE2" w14:textId="77777777" w:rsidR="004675AC" w:rsidRPr="00E64D77" w:rsidRDefault="00E64D77" w:rsidP="00E64D77">
      <w:pPr>
        <w:tabs>
          <w:tab w:val="left" w:pos="284"/>
        </w:tabs>
        <w:spacing w:line="240" w:lineRule="auto"/>
        <w:ind w:left="284" w:hanging="284"/>
        <w:rPr>
          <w:rFonts w:ascii="Arial" w:hAnsi="Arial" w:cs="Arial"/>
        </w:rPr>
      </w:pPr>
      <w:r>
        <w:rPr>
          <w:rFonts w:ascii="Arial" w:hAnsi="Arial" w:cs="Arial"/>
        </w:rPr>
        <w:tab/>
      </w:r>
      <w:r w:rsidR="001B5D8D" w:rsidRPr="00822965">
        <w:rPr>
          <w:rFonts w:ascii="Arial" w:hAnsi="Arial" w:cs="Arial"/>
        </w:rPr>
        <w:t xml:space="preserve">Different eligibility criteria is used depending </w:t>
      </w:r>
      <w:r w:rsidR="003F5B92" w:rsidRPr="00822965">
        <w:rPr>
          <w:rFonts w:ascii="Arial" w:hAnsi="Arial" w:cs="Arial"/>
        </w:rPr>
        <w:t>on whet</w:t>
      </w:r>
      <w:r w:rsidR="001B5D8D" w:rsidRPr="00822965">
        <w:rPr>
          <w:rFonts w:ascii="Arial" w:hAnsi="Arial" w:cs="Arial"/>
        </w:rPr>
        <w:t xml:space="preserve">her the applicant is </w:t>
      </w:r>
      <w:r w:rsidR="00443E34" w:rsidRPr="00822965">
        <w:rPr>
          <w:rFonts w:ascii="Arial" w:hAnsi="Arial" w:cs="Arial"/>
        </w:rPr>
        <w:t>applying to</w:t>
      </w:r>
      <w:r w:rsidR="001B5D8D" w:rsidRPr="00822965">
        <w:rPr>
          <w:rFonts w:ascii="Arial" w:hAnsi="Arial" w:cs="Arial"/>
        </w:rPr>
        <w:t xml:space="preserve"> live in </w:t>
      </w:r>
      <w:r w:rsidR="003F5B92" w:rsidRPr="00822965">
        <w:rPr>
          <w:rFonts w:ascii="Arial" w:hAnsi="Arial" w:cs="Arial"/>
        </w:rPr>
        <w:t xml:space="preserve">Extra Care or Retirement </w:t>
      </w:r>
      <w:r w:rsidR="001B5D8D" w:rsidRPr="00822965">
        <w:rPr>
          <w:rFonts w:ascii="Arial" w:hAnsi="Arial" w:cs="Arial"/>
        </w:rPr>
        <w:t>Housing.</w:t>
      </w:r>
    </w:p>
    <w:p w14:paraId="38EBC4D6" w14:textId="77777777" w:rsidR="003F5B92" w:rsidRPr="00822965" w:rsidRDefault="001B5D8D" w:rsidP="00E64D77">
      <w:pPr>
        <w:pStyle w:val="ListParagraph"/>
        <w:numPr>
          <w:ilvl w:val="0"/>
          <w:numId w:val="2"/>
        </w:numPr>
        <w:tabs>
          <w:tab w:val="left" w:pos="426"/>
        </w:tabs>
        <w:spacing w:line="360" w:lineRule="auto"/>
        <w:ind w:left="426" w:hanging="426"/>
        <w:rPr>
          <w:rFonts w:ascii="Arial" w:hAnsi="Arial" w:cs="Arial"/>
          <w:lang w:val="en-US"/>
        </w:rPr>
      </w:pPr>
      <w:r w:rsidRPr="00822965">
        <w:rPr>
          <w:rFonts w:ascii="Arial" w:hAnsi="Arial" w:cs="Arial"/>
          <w:b/>
        </w:rPr>
        <w:t xml:space="preserve">Who is eligible </w:t>
      </w:r>
      <w:r w:rsidR="00C966EB" w:rsidRPr="00822965">
        <w:rPr>
          <w:rFonts w:ascii="Arial" w:hAnsi="Arial" w:cs="Arial"/>
          <w:b/>
        </w:rPr>
        <w:t xml:space="preserve">to apply </w:t>
      </w:r>
      <w:r w:rsidRPr="00822965">
        <w:rPr>
          <w:rFonts w:ascii="Arial" w:hAnsi="Arial" w:cs="Arial"/>
          <w:b/>
        </w:rPr>
        <w:t xml:space="preserve">for </w:t>
      </w:r>
      <w:r w:rsidR="00A00F76" w:rsidRPr="00822965">
        <w:rPr>
          <w:rFonts w:ascii="Arial" w:hAnsi="Arial" w:cs="Arial"/>
          <w:b/>
        </w:rPr>
        <w:t xml:space="preserve">housing </w:t>
      </w:r>
      <w:r w:rsidRPr="00822965">
        <w:rPr>
          <w:rFonts w:ascii="Arial" w:hAnsi="Arial" w:cs="Arial"/>
          <w:b/>
        </w:rPr>
        <w:t>?</w:t>
      </w:r>
    </w:p>
    <w:p w14:paraId="47EB0C53" w14:textId="77777777" w:rsidR="003F5B92" w:rsidRPr="00822965" w:rsidRDefault="003F5B92" w:rsidP="00091518">
      <w:pPr>
        <w:spacing w:after="240" w:line="240" w:lineRule="auto"/>
        <w:rPr>
          <w:rFonts w:ascii="Arial" w:eastAsia="MS Mincho" w:hAnsi="Arial" w:cs="Arial"/>
          <w:lang w:val="en-US"/>
        </w:rPr>
      </w:pPr>
      <w:r w:rsidRPr="00822965">
        <w:rPr>
          <w:rFonts w:ascii="Arial" w:eastAsia="MS Mincho" w:hAnsi="Arial" w:cs="Arial"/>
          <w:lang w:val="en-US"/>
        </w:rPr>
        <w:t>Applicants must:</w:t>
      </w:r>
    </w:p>
    <w:p w14:paraId="1F44AA0A" w14:textId="77777777" w:rsidR="00955E8E"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b</w:t>
      </w:r>
      <w:r w:rsidR="001B5D8D" w:rsidRPr="00B03931">
        <w:rPr>
          <w:rFonts w:ascii="Arial" w:eastAsia="MS Mincho" w:hAnsi="Arial" w:cs="Arial"/>
          <w:lang w:val="en-US"/>
        </w:rPr>
        <w:t>e at least 55 years old</w:t>
      </w:r>
      <w:r>
        <w:rPr>
          <w:rFonts w:ascii="Arial" w:eastAsia="MS Mincho" w:hAnsi="Arial" w:cs="Arial"/>
          <w:lang w:val="en-US"/>
        </w:rPr>
        <w:t>;</w:t>
      </w:r>
    </w:p>
    <w:p w14:paraId="283C0BF7" w14:textId="77777777" w:rsidR="00C91974"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i</w:t>
      </w:r>
      <w:r w:rsidR="00A00F76">
        <w:rPr>
          <w:rFonts w:ascii="Arial" w:eastAsia="MS Mincho" w:hAnsi="Arial" w:cs="Arial"/>
          <w:lang w:val="en-US"/>
        </w:rPr>
        <w:t>n retirement housing courts p</w:t>
      </w:r>
      <w:r w:rsidR="001B5D8D" w:rsidRPr="00B03931">
        <w:rPr>
          <w:rFonts w:ascii="Arial" w:eastAsia="MS Mincho" w:hAnsi="Arial" w:cs="Arial"/>
          <w:lang w:val="en-US"/>
        </w:rPr>
        <w:t>riority will be given to those aged 65 years and over. If a couple are applying then at least one applicant must me</w:t>
      </w:r>
      <w:r w:rsidR="004675AC" w:rsidRPr="00B03931">
        <w:rPr>
          <w:rFonts w:ascii="Arial" w:eastAsia="MS Mincho" w:hAnsi="Arial" w:cs="Arial"/>
          <w:lang w:val="en-US"/>
        </w:rPr>
        <w:t>et the minimum age requirement</w:t>
      </w:r>
      <w:r>
        <w:rPr>
          <w:rFonts w:ascii="Arial" w:eastAsia="MS Mincho" w:hAnsi="Arial" w:cs="Arial"/>
          <w:lang w:val="en-US"/>
        </w:rPr>
        <w:t>;</w:t>
      </w:r>
    </w:p>
    <w:p w14:paraId="22A3BD67" w14:textId="77777777" w:rsidR="00955E8E" w:rsidRPr="00B03931"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i</w:t>
      </w:r>
      <w:r w:rsidR="00955E8E">
        <w:rPr>
          <w:rFonts w:ascii="Arial" w:eastAsia="MS Mincho" w:hAnsi="Arial" w:cs="Arial"/>
          <w:lang w:val="en-US"/>
        </w:rPr>
        <w:t>n extra care courts priority will be linked to care need in addition to housing requirements and allocations will take into account the “balanced community” profile agreed with the local authority in the nomination</w:t>
      </w:r>
      <w:r w:rsidR="00997BB8">
        <w:rPr>
          <w:rFonts w:ascii="Arial" w:eastAsia="MS Mincho" w:hAnsi="Arial" w:cs="Arial"/>
          <w:lang w:val="en-US"/>
        </w:rPr>
        <w:t>s agreement</w:t>
      </w:r>
      <w:r>
        <w:rPr>
          <w:rFonts w:ascii="Arial" w:eastAsia="MS Mincho" w:hAnsi="Arial" w:cs="Arial"/>
          <w:lang w:val="en-US"/>
        </w:rPr>
        <w:t>;</w:t>
      </w:r>
      <w:r w:rsidR="00955E8E">
        <w:rPr>
          <w:rFonts w:ascii="Arial" w:eastAsia="MS Mincho" w:hAnsi="Arial" w:cs="Arial"/>
          <w:lang w:val="en-US"/>
        </w:rPr>
        <w:t xml:space="preserve"> </w:t>
      </w:r>
    </w:p>
    <w:p w14:paraId="7EA5D482" w14:textId="77777777" w:rsidR="001B5D8D" w:rsidRPr="00B03931"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b</w:t>
      </w:r>
      <w:r w:rsidR="003F5B92" w:rsidRPr="00B03931">
        <w:rPr>
          <w:rFonts w:ascii="Arial" w:eastAsia="MS Mincho" w:hAnsi="Arial" w:cs="Arial"/>
          <w:lang w:val="en-US"/>
        </w:rPr>
        <w:t xml:space="preserve">e </w:t>
      </w:r>
      <w:r w:rsidR="00302F5D" w:rsidRPr="00B03931">
        <w:rPr>
          <w:rFonts w:ascii="Arial" w:eastAsia="MS Mincho" w:hAnsi="Arial" w:cs="Arial"/>
          <w:lang w:val="en-US"/>
        </w:rPr>
        <w:t xml:space="preserve">actively looking for rehousing and </w:t>
      </w:r>
      <w:r w:rsidR="001B5D8D" w:rsidRPr="00B03931">
        <w:rPr>
          <w:rFonts w:ascii="Arial" w:eastAsia="MS Mincho" w:hAnsi="Arial" w:cs="Arial"/>
          <w:lang w:val="en-US"/>
        </w:rPr>
        <w:t>in a position to mo</w:t>
      </w:r>
      <w:r>
        <w:rPr>
          <w:rFonts w:ascii="Arial" w:eastAsia="MS Mincho" w:hAnsi="Arial" w:cs="Arial"/>
          <w:lang w:val="en-US"/>
        </w:rPr>
        <w:t>ve if accommodation is offered;</w:t>
      </w:r>
    </w:p>
    <w:p w14:paraId="3AD672FE" w14:textId="77777777" w:rsidR="00302F5D" w:rsidRPr="00B03931"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i</w:t>
      </w:r>
      <w:r w:rsidR="00302F5D" w:rsidRPr="00B03931">
        <w:rPr>
          <w:rFonts w:ascii="Arial" w:eastAsia="MS Mincho" w:hAnsi="Arial" w:cs="Arial"/>
          <w:lang w:val="en-US"/>
        </w:rPr>
        <w:t xml:space="preserve">ntend to use the property as their only </w:t>
      </w:r>
      <w:r w:rsidR="00B03931" w:rsidRPr="00B03931">
        <w:rPr>
          <w:rFonts w:ascii="Arial" w:eastAsia="MS Mincho" w:hAnsi="Arial" w:cs="Arial"/>
          <w:lang w:val="en-US"/>
        </w:rPr>
        <w:t>or</w:t>
      </w:r>
      <w:r>
        <w:rPr>
          <w:rFonts w:ascii="Arial" w:eastAsia="MS Mincho" w:hAnsi="Arial" w:cs="Arial"/>
          <w:lang w:val="en-US"/>
        </w:rPr>
        <w:t xml:space="preserve"> principle home;</w:t>
      </w:r>
    </w:p>
    <w:p w14:paraId="5006462D" w14:textId="77777777" w:rsidR="00C966EB" w:rsidRPr="00B03931"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ha</w:t>
      </w:r>
      <w:r w:rsidR="00C966EB" w:rsidRPr="00B03931">
        <w:rPr>
          <w:rFonts w:ascii="Arial" w:eastAsia="MS Mincho" w:hAnsi="Arial" w:cs="Arial"/>
          <w:lang w:val="en-US"/>
        </w:rPr>
        <w:t>ve sufficient income or recourse to public funds to pay the rent and sustain the tenancy</w:t>
      </w:r>
      <w:r>
        <w:rPr>
          <w:rFonts w:ascii="Arial" w:eastAsia="MS Mincho" w:hAnsi="Arial" w:cs="Arial"/>
          <w:lang w:val="en-US"/>
        </w:rPr>
        <w:t xml:space="preserve"> and</w:t>
      </w:r>
    </w:p>
    <w:p w14:paraId="1BBF0644" w14:textId="77777777" w:rsidR="00C966EB" w:rsidRPr="00B03931" w:rsidRDefault="00E64D77" w:rsidP="00091518">
      <w:pPr>
        <w:pStyle w:val="ListParagraph"/>
        <w:numPr>
          <w:ilvl w:val="0"/>
          <w:numId w:val="4"/>
        </w:numPr>
        <w:spacing w:after="240" w:line="240" w:lineRule="auto"/>
        <w:ind w:left="709" w:hanging="283"/>
        <w:contextualSpacing w:val="0"/>
        <w:rPr>
          <w:rFonts w:ascii="Arial" w:eastAsia="MS Mincho" w:hAnsi="Arial" w:cs="Arial"/>
          <w:lang w:val="en-US"/>
        </w:rPr>
      </w:pPr>
      <w:r>
        <w:rPr>
          <w:rFonts w:ascii="Arial" w:eastAsia="MS Mincho" w:hAnsi="Arial" w:cs="Arial"/>
          <w:lang w:val="en-US"/>
        </w:rPr>
        <w:t>m</w:t>
      </w:r>
      <w:r w:rsidR="00C966EB" w:rsidRPr="00B03931">
        <w:rPr>
          <w:rFonts w:ascii="Arial" w:eastAsia="MS Mincho" w:hAnsi="Arial" w:cs="Arial"/>
          <w:lang w:val="en-US"/>
        </w:rPr>
        <w:t>eet the “right to rent” requirements set out in the Immigration Act 2014</w:t>
      </w:r>
      <w:r>
        <w:rPr>
          <w:rFonts w:ascii="Arial" w:eastAsia="MS Mincho" w:hAnsi="Arial" w:cs="Arial"/>
          <w:lang w:val="en-US"/>
        </w:rPr>
        <w:t>.</w:t>
      </w:r>
      <w:r w:rsidR="00C966EB" w:rsidRPr="00B03931">
        <w:rPr>
          <w:rFonts w:ascii="Arial" w:eastAsia="MS Mincho" w:hAnsi="Arial" w:cs="Arial"/>
          <w:lang w:val="en-US"/>
        </w:rPr>
        <w:t>*</w:t>
      </w:r>
    </w:p>
    <w:p w14:paraId="0A6010FC" w14:textId="77777777" w:rsidR="0067427F" w:rsidRDefault="003F5B92" w:rsidP="0067427F">
      <w:pPr>
        <w:spacing w:after="240" w:line="240" w:lineRule="auto"/>
        <w:jc w:val="both"/>
        <w:rPr>
          <w:rFonts w:ascii="Arial" w:eastAsia="MS Mincho" w:hAnsi="Arial" w:cs="Arial"/>
          <w:lang w:val="en-US"/>
        </w:rPr>
      </w:pPr>
      <w:r w:rsidRPr="00B03931">
        <w:rPr>
          <w:rFonts w:ascii="Arial" w:eastAsia="MS Mincho" w:hAnsi="Arial" w:cs="Arial"/>
          <w:lang w:val="en-US"/>
        </w:rPr>
        <w:t xml:space="preserve">Applications may be accepted from an EU national providing they meet the Right to Rent requirements. </w:t>
      </w:r>
    </w:p>
    <w:p w14:paraId="22784274" w14:textId="77777777" w:rsidR="0067427F" w:rsidRPr="00B03931" w:rsidRDefault="003F5B92" w:rsidP="0067427F">
      <w:pPr>
        <w:spacing w:after="240" w:line="240" w:lineRule="auto"/>
        <w:jc w:val="both"/>
        <w:rPr>
          <w:rFonts w:ascii="Arial" w:eastAsia="MS Mincho" w:hAnsi="Arial" w:cs="Arial"/>
          <w:lang w:val="en-US"/>
        </w:rPr>
      </w:pPr>
      <w:r w:rsidRPr="00B03931">
        <w:rPr>
          <w:rFonts w:ascii="Arial" w:eastAsia="MS Mincho" w:hAnsi="Arial" w:cs="Arial"/>
          <w:lang w:val="en-US"/>
        </w:rPr>
        <w:t xml:space="preserve">* Appendix </w:t>
      </w:r>
      <w:r w:rsidR="0067427F">
        <w:rPr>
          <w:rFonts w:ascii="Arial" w:eastAsia="MS Mincho" w:hAnsi="Arial" w:cs="Arial"/>
          <w:lang w:val="en-US"/>
        </w:rPr>
        <w:t>1</w:t>
      </w:r>
      <w:r w:rsidR="00E64D77">
        <w:rPr>
          <w:rFonts w:ascii="Arial" w:eastAsia="MS Mincho" w:hAnsi="Arial" w:cs="Arial"/>
          <w:lang w:val="en-US"/>
        </w:rPr>
        <w:t xml:space="preserve"> lists qualifying EU S</w:t>
      </w:r>
      <w:r w:rsidRPr="00B03931">
        <w:rPr>
          <w:rFonts w:ascii="Arial" w:eastAsia="MS Mincho" w:hAnsi="Arial" w:cs="Arial"/>
          <w:lang w:val="en-US"/>
        </w:rPr>
        <w:t>tates</w:t>
      </w:r>
      <w:r w:rsidR="00E64D77">
        <w:rPr>
          <w:rFonts w:ascii="Arial" w:eastAsia="MS Mincho" w:hAnsi="Arial" w:cs="Arial"/>
          <w:lang w:val="en-US"/>
        </w:rPr>
        <w:t>.</w:t>
      </w:r>
    </w:p>
    <w:p w14:paraId="7A9A2ABD" w14:textId="77777777" w:rsidR="00AF3226" w:rsidRPr="00E64D77" w:rsidRDefault="00A42781" w:rsidP="00E64D77">
      <w:pPr>
        <w:pStyle w:val="ListParagraph"/>
        <w:numPr>
          <w:ilvl w:val="0"/>
          <w:numId w:val="2"/>
        </w:numPr>
        <w:spacing w:after="240" w:line="360" w:lineRule="auto"/>
        <w:ind w:left="426" w:hanging="426"/>
        <w:jc w:val="both"/>
        <w:rPr>
          <w:rFonts w:ascii="Arial" w:eastAsia="MS Mincho" w:hAnsi="Arial" w:cs="Arial"/>
          <w:lang w:val="en-US"/>
        </w:rPr>
      </w:pPr>
      <w:r w:rsidRPr="00B03931">
        <w:rPr>
          <w:rFonts w:ascii="Arial" w:eastAsia="MS Mincho" w:hAnsi="Arial" w:cs="Arial"/>
          <w:b/>
          <w:lang w:val="en-US"/>
        </w:rPr>
        <w:t>Retirement Housing Applicants/Transfers</w:t>
      </w:r>
    </w:p>
    <w:p w14:paraId="07668342" w14:textId="77777777" w:rsidR="00A42781" w:rsidRPr="00091518" w:rsidRDefault="00E64D77" w:rsidP="00091518">
      <w:pPr>
        <w:pStyle w:val="ListParagraph"/>
        <w:numPr>
          <w:ilvl w:val="0"/>
          <w:numId w:val="6"/>
        </w:numPr>
        <w:spacing w:after="240" w:line="240" w:lineRule="auto"/>
        <w:ind w:left="851" w:hanging="284"/>
        <w:jc w:val="both"/>
        <w:rPr>
          <w:rFonts w:ascii="Arial" w:eastAsia="MS Mincho" w:hAnsi="Arial" w:cs="Arial"/>
          <w:lang w:val="en-US"/>
        </w:rPr>
      </w:pPr>
      <w:r w:rsidRPr="00091518">
        <w:rPr>
          <w:rFonts w:ascii="Arial" w:eastAsia="MS Mincho" w:hAnsi="Arial" w:cs="Arial"/>
          <w:lang w:val="en-US"/>
        </w:rPr>
        <w:t>C</w:t>
      </w:r>
      <w:r w:rsidR="00A42781" w:rsidRPr="00091518">
        <w:rPr>
          <w:rFonts w:ascii="Arial" w:eastAsia="MS Mincho" w:hAnsi="Arial" w:cs="Arial"/>
          <w:lang w:val="en-US"/>
        </w:rPr>
        <w:t>an apply to join waiting lists for a maximum of four courts and must specify a minimum of one court in order to be eligible to be assessed to</w:t>
      </w:r>
      <w:r w:rsidR="0067427F" w:rsidRPr="00091518">
        <w:rPr>
          <w:rFonts w:ascii="Arial" w:eastAsia="MS Mincho" w:hAnsi="Arial" w:cs="Arial"/>
          <w:lang w:val="en-US"/>
        </w:rPr>
        <w:t xml:space="preserve"> join</w:t>
      </w:r>
      <w:r w:rsidR="00A42781" w:rsidRPr="00091518">
        <w:rPr>
          <w:rFonts w:ascii="Arial" w:eastAsia="MS Mincho" w:hAnsi="Arial" w:cs="Arial"/>
          <w:lang w:val="en-US"/>
        </w:rPr>
        <w:t xml:space="preserve"> the waiting list</w:t>
      </w:r>
      <w:r w:rsidRPr="00091518">
        <w:rPr>
          <w:rFonts w:ascii="Arial" w:eastAsia="MS Mincho" w:hAnsi="Arial" w:cs="Arial"/>
          <w:lang w:val="en-US"/>
        </w:rPr>
        <w:t>.</w:t>
      </w:r>
      <w:r w:rsidR="00A42781" w:rsidRPr="00091518">
        <w:rPr>
          <w:rFonts w:ascii="Arial" w:eastAsia="MS Mincho" w:hAnsi="Arial" w:cs="Arial"/>
          <w:lang w:val="en-US"/>
        </w:rPr>
        <w:t xml:space="preserve"> </w:t>
      </w:r>
    </w:p>
    <w:p w14:paraId="02C6325A" w14:textId="77777777" w:rsidR="00A00F76" w:rsidRPr="00091518" w:rsidRDefault="00A00F76" w:rsidP="00091518">
      <w:pPr>
        <w:pStyle w:val="ListParagraph"/>
        <w:spacing w:after="240" w:line="240" w:lineRule="auto"/>
        <w:ind w:left="851" w:hanging="284"/>
        <w:jc w:val="both"/>
        <w:rPr>
          <w:rFonts w:ascii="Arial" w:eastAsia="MS Mincho" w:hAnsi="Arial" w:cs="Arial"/>
          <w:lang w:val="en-US"/>
        </w:rPr>
      </w:pPr>
    </w:p>
    <w:p w14:paraId="08866317" w14:textId="77777777" w:rsidR="00A00F76" w:rsidRPr="00091518" w:rsidRDefault="00A42781" w:rsidP="004D1B84">
      <w:pPr>
        <w:pStyle w:val="ListParagraph"/>
        <w:numPr>
          <w:ilvl w:val="0"/>
          <w:numId w:val="6"/>
        </w:numPr>
        <w:spacing w:after="240" w:line="240" w:lineRule="auto"/>
        <w:ind w:left="851" w:hanging="284"/>
        <w:rPr>
          <w:rFonts w:ascii="Arial" w:eastAsia="MS Mincho" w:hAnsi="Arial" w:cs="Arial"/>
          <w:lang w:val="en-US"/>
        </w:rPr>
      </w:pPr>
      <w:r w:rsidRPr="00091518">
        <w:rPr>
          <w:rFonts w:ascii="Arial" w:eastAsia="MS Mincho" w:hAnsi="Arial" w:cs="Arial"/>
          <w:lang w:val="en-US"/>
        </w:rPr>
        <w:t xml:space="preserve">Age </w:t>
      </w:r>
      <w:r w:rsidR="0067427F" w:rsidRPr="00091518">
        <w:rPr>
          <w:rFonts w:ascii="Arial" w:eastAsia="MS Mincho" w:hAnsi="Arial" w:cs="Arial"/>
          <w:lang w:val="en-US"/>
        </w:rPr>
        <w:t>b</w:t>
      </w:r>
      <w:r w:rsidRPr="00091518">
        <w:rPr>
          <w:rFonts w:ascii="Arial" w:eastAsia="MS Mincho" w:hAnsi="Arial" w:cs="Arial"/>
          <w:lang w:val="en-US"/>
        </w:rPr>
        <w:t>anding criteria gives priority to older applicants. Applicants are banded automatically by PEBBLEs according to their age and then ordered in each band by date of application</w:t>
      </w:r>
      <w:r w:rsidR="00E64D77" w:rsidRPr="00091518">
        <w:rPr>
          <w:rFonts w:ascii="Arial" w:eastAsia="MS Mincho" w:hAnsi="Arial" w:cs="Arial"/>
          <w:lang w:val="en-US"/>
        </w:rPr>
        <w:t>.</w:t>
      </w:r>
    </w:p>
    <w:p w14:paraId="26942C45" w14:textId="77777777" w:rsidR="00A00F76" w:rsidRPr="00091518" w:rsidRDefault="00A00F76" w:rsidP="00091518">
      <w:pPr>
        <w:pStyle w:val="ListParagraph"/>
        <w:spacing w:after="240" w:line="240" w:lineRule="auto"/>
        <w:ind w:left="851" w:hanging="284"/>
        <w:jc w:val="both"/>
        <w:rPr>
          <w:rFonts w:ascii="Arial" w:eastAsia="MS Mincho" w:hAnsi="Arial" w:cs="Arial"/>
          <w:lang w:val="en-US"/>
        </w:rPr>
      </w:pPr>
    </w:p>
    <w:p w14:paraId="1D732568" w14:textId="77777777" w:rsidR="00E64D77" w:rsidRPr="00091518" w:rsidRDefault="00E64D77" w:rsidP="00091518">
      <w:pPr>
        <w:pStyle w:val="ListParagraph"/>
        <w:numPr>
          <w:ilvl w:val="0"/>
          <w:numId w:val="6"/>
        </w:numPr>
        <w:spacing w:after="240" w:line="240" w:lineRule="auto"/>
        <w:ind w:left="851" w:hanging="284"/>
        <w:jc w:val="both"/>
        <w:rPr>
          <w:rFonts w:ascii="Arial" w:eastAsia="MS Mincho" w:hAnsi="Arial" w:cs="Arial"/>
          <w:lang w:val="en-US"/>
        </w:rPr>
      </w:pPr>
      <w:r w:rsidRPr="00091518">
        <w:rPr>
          <w:rFonts w:ascii="Arial" w:eastAsia="MS Mincho" w:hAnsi="Arial" w:cs="Arial"/>
          <w:lang w:val="en-US"/>
        </w:rPr>
        <w:t>The age bands are as follows:</w:t>
      </w:r>
    </w:p>
    <w:p w14:paraId="656EC2E9" w14:textId="77777777" w:rsidR="00E64D77" w:rsidRPr="00091518" w:rsidRDefault="00E64D77" w:rsidP="00091518">
      <w:pPr>
        <w:pStyle w:val="ListParagraph"/>
        <w:ind w:left="851" w:hanging="284"/>
        <w:rPr>
          <w:rFonts w:ascii="Arial" w:eastAsia="MS Mincho" w:hAnsi="Arial" w:cs="Arial"/>
          <w:lang w:val="en-US"/>
        </w:rPr>
      </w:pPr>
    </w:p>
    <w:p w14:paraId="653848B6" w14:textId="77777777" w:rsidR="00E64D77" w:rsidRPr="00091518" w:rsidRDefault="00A42781" w:rsidP="00091518">
      <w:pPr>
        <w:pStyle w:val="ListParagraph"/>
        <w:numPr>
          <w:ilvl w:val="1"/>
          <w:numId w:val="6"/>
        </w:numPr>
        <w:spacing w:after="240" w:line="240" w:lineRule="auto"/>
        <w:ind w:left="851" w:hanging="284"/>
        <w:jc w:val="both"/>
        <w:rPr>
          <w:rFonts w:ascii="Arial" w:eastAsia="MS Mincho" w:hAnsi="Arial" w:cs="Arial"/>
          <w:lang w:val="en-US"/>
        </w:rPr>
      </w:pPr>
      <w:r w:rsidRPr="00091518">
        <w:rPr>
          <w:rFonts w:ascii="Arial" w:eastAsia="MS Mincho" w:hAnsi="Arial" w:cs="Arial"/>
          <w:lang w:val="en-US"/>
        </w:rPr>
        <w:t>Band One  – 65 years old and over</w:t>
      </w:r>
      <w:r w:rsidR="00E64D77" w:rsidRPr="00091518">
        <w:rPr>
          <w:rFonts w:ascii="Arial" w:eastAsia="MS Mincho" w:hAnsi="Arial" w:cs="Arial"/>
          <w:lang w:val="en-US"/>
        </w:rPr>
        <w:t>;</w:t>
      </w:r>
    </w:p>
    <w:p w14:paraId="3B4A4B07" w14:textId="77777777" w:rsidR="00E64D77" w:rsidRPr="00091518" w:rsidRDefault="00A42781" w:rsidP="00091518">
      <w:pPr>
        <w:pStyle w:val="ListParagraph"/>
        <w:numPr>
          <w:ilvl w:val="1"/>
          <w:numId w:val="6"/>
        </w:numPr>
        <w:spacing w:after="240" w:line="240" w:lineRule="auto"/>
        <w:ind w:left="851" w:hanging="284"/>
        <w:jc w:val="both"/>
        <w:rPr>
          <w:rFonts w:ascii="Arial" w:eastAsia="MS Mincho" w:hAnsi="Arial" w:cs="Arial"/>
          <w:lang w:val="en-US"/>
        </w:rPr>
      </w:pPr>
      <w:r w:rsidRPr="00091518">
        <w:rPr>
          <w:rFonts w:ascii="Arial" w:eastAsia="MS Mincho" w:hAnsi="Arial" w:cs="Arial"/>
          <w:lang w:val="en-US"/>
        </w:rPr>
        <w:t>Band Two – 60-64 years old</w:t>
      </w:r>
      <w:r w:rsidR="00E64D77" w:rsidRPr="00091518">
        <w:rPr>
          <w:rFonts w:ascii="Arial" w:eastAsia="MS Mincho" w:hAnsi="Arial" w:cs="Arial"/>
          <w:lang w:val="en-US"/>
        </w:rPr>
        <w:t>; and</w:t>
      </w:r>
    </w:p>
    <w:p w14:paraId="2C2D2E60" w14:textId="77777777" w:rsidR="00E64D77" w:rsidRPr="00091518" w:rsidRDefault="00A42781" w:rsidP="00091518">
      <w:pPr>
        <w:pStyle w:val="ListParagraph"/>
        <w:numPr>
          <w:ilvl w:val="1"/>
          <w:numId w:val="6"/>
        </w:numPr>
        <w:spacing w:after="240" w:line="240" w:lineRule="auto"/>
        <w:ind w:left="851" w:hanging="284"/>
        <w:jc w:val="both"/>
        <w:rPr>
          <w:rFonts w:ascii="Arial" w:eastAsia="MS Mincho" w:hAnsi="Arial" w:cs="Arial"/>
          <w:lang w:val="en-US"/>
        </w:rPr>
      </w:pPr>
      <w:r w:rsidRPr="00091518">
        <w:rPr>
          <w:rFonts w:ascii="Arial" w:eastAsia="MS Mincho" w:hAnsi="Arial" w:cs="Arial"/>
          <w:lang w:val="en-US"/>
        </w:rPr>
        <w:t>Band Three – 55-59 years old</w:t>
      </w:r>
      <w:r w:rsidR="00E64D77" w:rsidRPr="00091518">
        <w:rPr>
          <w:rFonts w:ascii="Arial" w:eastAsia="MS Mincho" w:hAnsi="Arial" w:cs="Arial"/>
          <w:lang w:val="en-US"/>
        </w:rPr>
        <w:t>.</w:t>
      </w:r>
    </w:p>
    <w:p w14:paraId="5C58E2C1" w14:textId="77777777" w:rsidR="00E71B1C" w:rsidRPr="00091518" w:rsidRDefault="00A42781" w:rsidP="00091518">
      <w:pPr>
        <w:pStyle w:val="ListParagraph"/>
        <w:spacing w:after="240" w:line="240" w:lineRule="auto"/>
        <w:ind w:left="851" w:hanging="284"/>
        <w:jc w:val="both"/>
        <w:rPr>
          <w:rFonts w:ascii="Arial" w:eastAsia="MS Mincho" w:hAnsi="Arial" w:cs="Arial"/>
          <w:lang w:val="en-US"/>
        </w:rPr>
      </w:pPr>
      <w:r w:rsidRPr="00091518">
        <w:rPr>
          <w:rFonts w:ascii="Arial" w:eastAsia="MS Mincho" w:hAnsi="Arial" w:cs="Arial"/>
          <w:lang w:val="en-US"/>
        </w:rPr>
        <w:t xml:space="preserve"> </w:t>
      </w:r>
      <w:r w:rsidR="00E71B1C" w:rsidRPr="00091518">
        <w:rPr>
          <w:rFonts w:ascii="Arial" w:eastAsia="MS Mincho" w:hAnsi="Arial" w:cs="Arial"/>
          <w:sz w:val="24"/>
          <w:szCs w:val="24"/>
          <w:lang w:val="en-US"/>
        </w:rPr>
        <w:t xml:space="preserve">    </w:t>
      </w:r>
    </w:p>
    <w:p w14:paraId="58FFE3B3" w14:textId="77777777" w:rsidR="005E61A9" w:rsidRPr="00A00F76" w:rsidRDefault="00A42781" w:rsidP="00091518">
      <w:pPr>
        <w:pStyle w:val="ListParagraph"/>
        <w:numPr>
          <w:ilvl w:val="0"/>
          <w:numId w:val="6"/>
        </w:numPr>
        <w:spacing w:after="240" w:line="240" w:lineRule="auto"/>
        <w:ind w:left="851" w:hanging="284"/>
        <w:jc w:val="both"/>
        <w:rPr>
          <w:rFonts w:ascii="Arial" w:hAnsi="Arial" w:cs="Arial"/>
          <w:b/>
        </w:rPr>
      </w:pPr>
      <w:r w:rsidRPr="00091518">
        <w:rPr>
          <w:rFonts w:ascii="Arial" w:eastAsia="MS Mincho" w:hAnsi="Arial" w:cs="Arial"/>
          <w:lang w:val="en-US"/>
        </w:rPr>
        <w:t>PE</w:t>
      </w:r>
      <w:r w:rsidR="00E71B1C" w:rsidRPr="00091518">
        <w:rPr>
          <w:rFonts w:ascii="Arial" w:eastAsia="MS Mincho" w:hAnsi="Arial" w:cs="Arial"/>
          <w:lang w:val="en-US"/>
        </w:rPr>
        <w:t>BBLEs</w:t>
      </w:r>
      <w:r w:rsidR="0067427F" w:rsidRPr="00091518">
        <w:rPr>
          <w:rFonts w:ascii="Arial" w:eastAsia="MS Mincho" w:hAnsi="Arial" w:cs="Arial"/>
          <w:lang w:val="en-US"/>
        </w:rPr>
        <w:t xml:space="preserve"> </w:t>
      </w:r>
      <w:r w:rsidR="009C565A" w:rsidRPr="00091518">
        <w:rPr>
          <w:rFonts w:ascii="Arial" w:eastAsia="MS Mincho" w:hAnsi="Arial" w:cs="Arial"/>
          <w:lang w:val="en-US"/>
        </w:rPr>
        <w:t>w</w:t>
      </w:r>
      <w:r w:rsidR="00E71B1C" w:rsidRPr="00091518">
        <w:rPr>
          <w:rFonts w:ascii="Arial" w:eastAsia="MS Mincho" w:hAnsi="Arial" w:cs="Arial"/>
          <w:lang w:val="en-US"/>
        </w:rPr>
        <w:t>ill automatically move applicants into the</w:t>
      </w:r>
      <w:r w:rsidR="00E71B1C" w:rsidRPr="00A00F76">
        <w:rPr>
          <w:rFonts w:ascii="Arial" w:eastAsia="MS Mincho" w:hAnsi="Arial" w:cs="Arial"/>
          <w:lang w:val="en-US"/>
        </w:rPr>
        <w:t xml:space="preserve"> correct banding when a birthday means they would qualify for a </w:t>
      </w:r>
      <w:r w:rsidR="009C565A">
        <w:rPr>
          <w:rFonts w:ascii="Arial" w:eastAsia="MS Mincho" w:hAnsi="Arial" w:cs="Arial"/>
          <w:lang w:val="en-US"/>
        </w:rPr>
        <w:t xml:space="preserve">higher priority </w:t>
      </w:r>
      <w:r w:rsidR="00E71B1C" w:rsidRPr="00A00F76">
        <w:rPr>
          <w:rFonts w:ascii="Arial" w:eastAsia="MS Mincho" w:hAnsi="Arial" w:cs="Arial"/>
          <w:lang w:val="en-US"/>
        </w:rPr>
        <w:t xml:space="preserve">banding  </w:t>
      </w:r>
      <w:r w:rsidR="0067427F" w:rsidRPr="00A00F76">
        <w:rPr>
          <w:rFonts w:ascii="Arial" w:eastAsia="MS Mincho" w:hAnsi="Arial" w:cs="Arial"/>
          <w:lang w:val="en-US"/>
        </w:rPr>
        <w:t xml:space="preserve">         </w:t>
      </w:r>
    </w:p>
    <w:p w14:paraId="6BCF1ED8" w14:textId="77777777" w:rsidR="005E61A9" w:rsidRPr="0067427F" w:rsidRDefault="005E61A9" w:rsidP="00091518">
      <w:pPr>
        <w:pStyle w:val="ListParagraph"/>
        <w:spacing w:after="240" w:line="360" w:lineRule="auto"/>
        <w:ind w:left="851" w:hanging="426"/>
        <w:jc w:val="both"/>
        <w:rPr>
          <w:rFonts w:ascii="Arial" w:eastAsia="MS Mincho" w:hAnsi="Arial" w:cs="Arial"/>
          <w:lang w:val="en-US"/>
        </w:rPr>
      </w:pPr>
    </w:p>
    <w:p w14:paraId="03DF35FD" w14:textId="77777777" w:rsidR="00AF3226" w:rsidRPr="002E1A03" w:rsidRDefault="005E61A9" w:rsidP="002E1A03">
      <w:pPr>
        <w:pStyle w:val="ListParagraph"/>
        <w:numPr>
          <w:ilvl w:val="0"/>
          <w:numId w:val="2"/>
        </w:numPr>
        <w:spacing w:after="240" w:line="360" w:lineRule="auto"/>
        <w:ind w:left="426" w:hanging="426"/>
        <w:jc w:val="both"/>
        <w:rPr>
          <w:rFonts w:ascii="Arial" w:eastAsia="MS Mincho" w:hAnsi="Arial" w:cs="Arial"/>
          <w:lang w:val="en-US"/>
        </w:rPr>
      </w:pPr>
      <w:r w:rsidRPr="0067427F">
        <w:rPr>
          <w:rFonts w:ascii="Arial" w:eastAsia="MS Mincho" w:hAnsi="Arial" w:cs="Arial"/>
          <w:b/>
          <w:lang w:val="en-US"/>
        </w:rPr>
        <w:lastRenderedPageBreak/>
        <w:t>Extra Care Applicants/Nominations</w:t>
      </w:r>
    </w:p>
    <w:p w14:paraId="2526E595" w14:textId="77777777" w:rsidR="00A00F76" w:rsidRDefault="00A00F76" w:rsidP="00091518">
      <w:pPr>
        <w:pStyle w:val="ListParagraph"/>
        <w:numPr>
          <w:ilvl w:val="0"/>
          <w:numId w:val="7"/>
        </w:numPr>
        <w:spacing w:line="240" w:lineRule="auto"/>
        <w:ind w:left="709" w:hanging="283"/>
        <w:rPr>
          <w:rFonts w:ascii="Arial" w:eastAsia="MS Mincho" w:hAnsi="Arial" w:cs="Arial"/>
          <w:lang w:val="en-US"/>
        </w:rPr>
      </w:pPr>
      <w:r w:rsidRPr="00A00F76">
        <w:rPr>
          <w:rFonts w:ascii="Arial" w:eastAsia="MS Mincho" w:hAnsi="Arial" w:cs="Arial"/>
          <w:lang w:val="en-US"/>
        </w:rPr>
        <w:t>In the majority of cases Local Authorities have 100% nomination</w:t>
      </w:r>
      <w:r w:rsidR="004C694B">
        <w:rPr>
          <w:rFonts w:ascii="Arial" w:eastAsia="MS Mincho" w:hAnsi="Arial" w:cs="Arial"/>
          <w:lang w:val="en-US"/>
        </w:rPr>
        <w:t xml:space="preserve"> rights to properties</w:t>
      </w:r>
      <w:r w:rsidR="00443E34">
        <w:rPr>
          <w:rFonts w:ascii="Arial" w:eastAsia="MS Mincho" w:hAnsi="Arial" w:cs="Arial"/>
          <w:lang w:val="en-US"/>
        </w:rPr>
        <w:t>.  H</w:t>
      </w:r>
      <w:r w:rsidRPr="00A00F76">
        <w:rPr>
          <w:rFonts w:ascii="Arial" w:eastAsia="MS Mincho" w:hAnsi="Arial" w:cs="Arial"/>
          <w:lang w:val="en-US"/>
        </w:rPr>
        <w:t xml:space="preserve">owever there are local variations and Housing Managers should ensure they understand and adhere to the nominations agreement in place. </w:t>
      </w:r>
    </w:p>
    <w:p w14:paraId="60424138" w14:textId="77777777" w:rsidR="008865F2" w:rsidRPr="00A00F76" w:rsidRDefault="008865F2" w:rsidP="00091518">
      <w:pPr>
        <w:pStyle w:val="ListParagraph"/>
        <w:spacing w:line="240" w:lineRule="auto"/>
        <w:ind w:left="709" w:hanging="283"/>
        <w:rPr>
          <w:rFonts w:ascii="Arial" w:eastAsia="MS Mincho" w:hAnsi="Arial" w:cs="Arial"/>
          <w:lang w:val="en-US"/>
        </w:rPr>
      </w:pPr>
    </w:p>
    <w:p w14:paraId="68CCF51B" w14:textId="77777777" w:rsidR="008865F2" w:rsidRDefault="008865F2" w:rsidP="00091518">
      <w:pPr>
        <w:pStyle w:val="ListParagraph"/>
        <w:numPr>
          <w:ilvl w:val="0"/>
          <w:numId w:val="7"/>
        </w:numPr>
        <w:spacing w:line="240" w:lineRule="auto"/>
        <w:ind w:left="709" w:hanging="283"/>
        <w:rPr>
          <w:rFonts w:ascii="Arial" w:eastAsia="MS Mincho" w:hAnsi="Arial" w:cs="Arial"/>
          <w:lang w:val="en-US"/>
        </w:rPr>
      </w:pPr>
      <w:r w:rsidRPr="008865F2">
        <w:rPr>
          <w:rFonts w:ascii="Arial" w:eastAsia="MS Mincho" w:hAnsi="Arial" w:cs="Arial"/>
          <w:lang w:val="en-US"/>
        </w:rPr>
        <w:t>Properties in Extra Care courts are allocated through “nominations” agreed by joint allocation panels made up of representatives from Housing &amp; Care 21 and our Local Authority partner.</w:t>
      </w:r>
    </w:p>
    <w:p w14:paraId="19E3FF01" w14:textId="77777777" w:rsidR="008865F2" w:rsidRPr="008865F2" w:rsidRDefault="008865F2" w:rsidP="00091518">
      <w:pPr>
        <w:pStyle w:val="ListParagraph"/>
        <w:spacing w:line="240" w:lineRule="auto"/>
        <w:ind w:left="709" w:hanging="283"/>
        <w:rPr>
          <w:rFonts w:ascii="Arial" w:eastAsia="MS Mincho" w:hAnsi="Arial" w:cs="Arial"/>
          <w:lang w:val="en-US"/>
        </w:rPr>
      </w:pPr>
    </w:p>
    <w:p w14:paraId="5ABA75F2" w14:textId="77777777" w:rsidR="002E1A03" w:rsidRPr="002E1A03" w:rsidRDefault="008865F2" w:rsidP="002E1A03">
      <w:pPr>
        <w:pStyle w:val="ListParagraph"/>
        <w:numPr>
          <w:ilvl w:val="0"/>
          <w:numId w:val="7"/>
        </w:numPr>
        <w:spacing w:line="240" w:lineRule="auto"/>
        <w:ind w:left="709" w:hanging="283"/>
        <w:rPr>
          <w:rFonts w:ascii="Arial" w:eastAsia="MS Mincho" w:hAnsi="Arial" w:cs="Arial"/>
          <w:lang w:val="en-US"/>
        </w:rPr>
      </w:pPr>
      <w:r w:rsidRPr="008865F2">
        <w:rPr>
          <w:rFonts w:ascii="Arial" w:eastAsia="MS Mincho" w:hAnsi="Arial" w:cs="Arial"/>
          <w:lang w:val="en-US"/>
        </w:rPr>
        <w:t xml:space="preserve">Where the local authority fails to take up a nomination or does not have 100% nomination rights H&amp;C21 will let the property directly from </w:t>
      </w:r>
      <w:r w:rsidR="00443E34" w:rsidRPr="008865F2">
        <w:rPr>
          <w:rFonts w:ascii="Arial" w:eastAsia="MS Mincho" w:hAnsi="Arial" w:cs="Arial"/>
          <w:lang w:val="en-US"/>
        </w:rPr>
        <w:t>its</w:t>
      </w:r>
      <w:r w:rsidRPr="008865F2">
        <w:rPr>
          <w:rFonts w:ascii="Arial" w:eastAsia="MS Mincho" w:hAnsi="Arial" w:cs="Arial"/>
          <w:lang w:val="en-US"/>
        </w:rPr>
        <w:t xml:space="preserve"> own waiting list taking into account the </w:t>
      </w:r>
      <w:r w:rsidR="006A2BE0">
        <w:rPr>
          <w:rFonts w:ascii="Arial" w:eastAsia="MS Mincho" w:hAnsi="Arial" w:cs="Arial"/>
          <w:lang w:val="en-US"/>
        </w:rPr>
        <w:t xml:space="preserve">need to maintain the </w:t>
      </w:r>
      <w:r w:rsidRPr="008865F2">
        <w:rPr>
          <w:rFonts w:ascii="Arial" w:eastAsia="MS Mincho" w:hAnsi="Arial" w:cs="Arial"/>
          <w:lang w:val="en-US"/>
        </w:rPr>
        <w:t>balanced community profile</w:t>
      </w:r>
      <w:r w:rsidR="00E64D77">
        <w:rPr>
          <w:rFonts w:ascii="Arial" w:eastAsia="MS Mincho" w:hAnsi="Arial" w:cs="Arial"/>
          <w:lang w:val="en-US"/>
        </w:rPr>
        <w:t>.</w:t>
      </w:r>
      <w:r w:rsidRPr="008865F2">
        <w:rPr>
          <w:rFonts w:ascii="Arial" w:eastAsia="MS Mincho" w:hAnsi="Arial" w:cs="Arial"/>
          <w:lang w:val="en-US"/>
        </w:rPr>
        <w:t xml:space="preserve">  </w:t>
      </w:r>
      <w:r w:rsidR="002E1A03">
        <w:rPr>
          <w:rFonts w:ascii="Arial" w:eastAsia="MS Mincho" w:hAnsi="Arial" w:cs="Arial"/>
          <w:lang w:val="en-US"/>
        </w:rPr>
        <w:br/>
      </w:r>
    </w:p>
    <w:p w14:paraId="3E4BA1AD" w14:textId="77777777" w:rsidR="0083712F" w:rsidRDefault="00CA262F" w:rsidP="002E1A03">
      <w:pPr>
        <w:pStyle w:val="ListParagraph"/>
        <w:numPr>
          <w:ilvl w:val="0"/>
          <w:numId w:val="2"/>
        </w:numPr>
        <w:spacing w:line="240" w:lineRule="auto"/>
        <w:ind w:left="426" w:hanging="426"/>
        <w:rPr>
          <w:rFonts w:ascii="Arial" w:hAnsi="Arial" w:cs="Arial"/>
          <w:b/>
          <w:lang w:val="en-US"/>
        </w:rPr>
      </w:pPr>
      <w:r w:rsidRPr="0067427F">
        <w:rPr>
          <w:rFonts w:ascii="Arial" w:hAnsi="Arial" w:cs="Arial"/>
          <w:b/>
          <w:lang w:val="en-US"/>
        </w:rPr>
        <w:t>M</w:t>
      </w:r>
      <w:r w:rsidR="00CC617F" w:rsidRPr="0067427F">
        <w:rPr>
          <w:rFonts w:ascii="Arial" w:hAnsi="Arial" w:cs="Arial"/>
          <w:b/>
          <w:lang w:val="en-US"/>
        </w:rPr>
        <w:t>anaging</w:t>
      </w:r>
      <w:r w:rsidR="00C91974" w:rsidRPr="0067427F">
        <w:rPr>
          <w:rFonts w:ascii="Arial" w:hAnsi="Arial" w:cs="Arial"/>
          <w:b/>
          <w:lang w:val="en-US"/>
        </w:rPr>
        <w:t xml:space="preserve"> waiting list</w:t>
      </w:r>
      <w:r w:rsidR="00CB6A78" w:rsidRPr="0067427F">
        <w:rPr>
          <w:rFonts w:ascii="Arial" w:hAnsi="Arial" w:cs="Arial"/>
          <w:b/>
          <w:lang w:val="en-US"/>
        </w:rPr>
        <w:t>s</w:t>
      </w:r>
    </w:p>
    <w:p w14:paraId="76863EBD" w14:textId="77777777" w:rsidR="002E1A03" w:rsidRPr="002E1A03" w:rsidRDefault="002E1A03" w:rsidP="002E1A03">
      <w:pPr>
        <w:pStyle w:val="ListParagraph"/>
        <w:spacing w:line="240" w:lineRule="auto"/>
        <w:ind w:left="426"/>
        <w:rPr>
          <w:rFonts w:ascii="Arial" w:hAnsi="Arial" w:cs="Arial"/>
          <w:b/>
          <w:lang w:val="en-US"/>
        </w:rPr>
      </w:pPr>
    </w:p>
    <w:p w14:paraId="1721D126" w14:textId="77777777" w:rsidR="007472DB" w:rsidRPr="00201BDE" w:rsidRDefault="00CB6A78" w:rsidP="002E1A03">
      <w:pPr>
        <w:pStyle w:val="ListParagraph"/>
        <w:numPr>
          <w:ilvl w:val="0"/>
          <w:numId w:val="5"/>
        </w:numPr>
        <w:spacing w:line="240" w:lineRule="auto"/>
        <w:ind w:left="709" w:hanging="283"/>
        <w:rPr>
          <w:rFonts w:ascii="Arial" w:hAnsi="Arial" w:cs="Arial"/>
        </w:rPr>
      </w:pPr>
      <w:r w:rsidRPr="00A00F76">
        <w:rPr>
          <w:rFonts w:ascii="Arial" w:hAnsi="Arial" w:cs="Arial"/>
          <w:lang w:val="en-US"/>
        </w:rPr>
        <w:t xml:space="preserve">The </w:t>
      </w:r>
      <w:r w:rsidR="00E76265" w:rsidRPr="00A00F76">
        <w:rPr>
          <w:rFonts w:ascii="Arial" w:hAnsi="Arial" w:cs="Arial"/>
          <w:lang w:val="en-US"/>
        </w:rPr>
        <w:t>Court Manager</w:t>
      </w:r>
      <w:r w:rsidR="003F5B92" w:rsidRPr="00A00F76">
        <w:rPr>
          <w:rFonts w:ascii="Arial" w:hAnsi="Arial" w:cs="Arial"/>
          <w:lang w:val="en-US"/>
        </w:rPr>
        <w:t>/Housing Manager</w:t>
      </w:r>
      <w:r w:rsidRPr="00A00F76">
        <w:rPr>
          <w:rFonts w:ascii="Arial" w:hAnsi="Arial" w:cs="Arial"/>
          <w:lang w:val="en-US"/>
        </w:rPr>
        <w:t xml:space="preserve"> is responsible for managing th</w:t>
      </w:r>
      <w:r w:rsidR="00802B8D">
        <w:rPr>
          <w:rFonts w:ascii="Arial" w:hAnsi="Arial" w:cs="Arial"/>
          <w:lang w:val="en-US"/>
        </w:rPr>
        <w:t>e waiting list for their court ensuring applicants are registered in a timely manner</w:t>
      </w:r>
      <w:r w:rsidR="00C0446A">
        <w:rPr>
          <w:rFonts w:ascii="Arial" w:hAnsi="Arial" w:cs="Arial"/>
          <w:lang w:val="en-US"/>
        </w:rPr>
        <w:t>.</w:t>
      </w:r>
    </w:p>
    <w:p w14:paraId="07615548" w14:textId="77777777" w:rsidR="00201BDE" w:rsidRPr="00A00F76" w:rsidRDefault="00201BDE" w:rsidP="002E1A03">
      <w:pPr>
        <w:pStyle w:val="ListParagraph"/>
        <w:spacing w:line="240" w:lineRule="auto"/>
        <w:ind w:left="709" w:hanging="283"/>
        <w:rPr>
          <w:rFonts w:ascii="Arial" w:hAnsi="Arial" w:cs="Arial"/>
        </w:rPr>
      </w:pPr>
    </w:p>
    <w:p w14:paraId="3C1160A8" w14:textId="77777777" w:rsidR="00201BDE" w:rsidRPr="00201BDE" w:rsidRDefault="00CB6A78" w:rsidP="002E1A03">
      <w:pPr>
        <w:pStyle w:val="ListParagraph"/>
        <w:numPr>
          <w:ilvl w:val="0"/>
          <w:numId w:val="5"/>
        </w:numPr>
        <w:spacing w:line="240" w:lineRule="auto"/>
        <w:ind w:left="709" w:hanging="283"/>
        <w:rPr>
          <w:rFonts w:ascii="Arial" w:hAnsi="Arial" w:cs="Arial"/>
        </w:rPr>
      </w:pPr>
      <w:r w:rsidRPr="00201BDE">
        <w:rPr>
          <w:rFonts w:ascii="Arial" w:hAnsi="Arial" w:cs="Arial"/>
          <w:lang w:val="en-US"/>
        </w:rPr>
        <w:t xml:space="preserve">Waiting lists </w:t>
      </w:r>
      <w:r w:rsidRPr="00201BDE">
        <w:rPr>
          <w:rFonts w:ascii="Arial" w:hAnsi="Arial" w:cs="Arial"/>
        </w:rPr>
        <w:t>will be reviewed annually and contact must be made with applicants who are required to confirm they wish to remain on the list.</w:t>
      </w:r>
    </w:p>
    <w:p w14:paraId="01B5DB09" w14:textId="77777777" w:rsidR="00201BDE" w:rsidRPr="00A00F76" w:rsidRDefault="00201BDE" w:rsidP="002E1A03">
      <w:pPr>
        <w:pStyle w:val="ListParagraph"/>
        <w:spacing w:line="240" w:lineRule="auto"/>
        <w:ind w:left="709" w:hanging="283"/>
        <w:rPr>
          <w:rFonts w:ascii="Arial" w:hAnsi="Arial" w:cs="Arial"/>
        </w:rPr>
      </w:pPr>
    </w:p>
    <w:p w14:paraId="38A09F1E" w14:textId="77777777" w:rsidR="00201BDE" w:rsidRPr="00201BDE" w:rsidRDefault="00CB6A78" w:rsidP="002E1A03">
      <w:pPr>
        <w:pStyle w:val="ListParagraph"/>
        <w:numPr>
          <w:ilvl w:val="0"/>
          <w:numId w:val="5"/>
        </w:numPr>
        <w:spacing w:line="240" w:lineRule="auto"/>
        <w:ind w:left="709" w:hanging="283"/>
        <w:rPr>
          <w:rFonts w:ascii="Arial" w:hAnsi="Arial" w:cs="Arial"/>
        </w:rPr>
      </w:pPr>
      <w:r w:rsidRPr="00201BDE">
        <w:rPr>
          <w:rFonts w:ascii="Arial" w:hAnsi="Arial" w:cs="Arial"/>
        </w:rPr>
        <w:t>Applicants have a duty to advise Housing &amp; Care 21 of any change of circumstances and these must be recorded by the CM/HM.</w:t>
      </w:r>
    </w:p>
    <w:p w14:paraId="05051A3F" w14:textId="77777777" w:rsidR="00201BDE" w:rsidRPr="00A00F76" w:rsidRDefault="00201BDE" w:rsidP="002E1A03">
      <w:pPr>
        <w:pStyle w:val="ListParagraph"/>
        <w:spacing w:line="240" w:lineRule="auto"/>
        <w:ind w:left="709" w:hanging="283"/>
        <w:rPr>
          <w:rFonts w:ascii="Arial" w:hAnsi="Arial" w:cs="Arial"/>
        </w:rPr>
      </w:pPr>
    </w:p>
    <w:p w14:paraId="2FCC8CEC" w14:textId="77777777" w:rsidR="00201BDE" w:rsidRPr="00201BDE" w:rsidRDefault="00CB6A78" w:rsidP="002E1A03">
      <w:pPr>
        <w:pStyle w:val="ListParagraph"/>
        <w:numPr>
          <w:ilvl w:val="0"/>
          <w:numId w:val="5"/>
        </w:numPr>
        <w:spacing w:line="240" w:lineRule="auto"/>
        <w:ind w:left="709" w:hanging="283"/>
        <w:rPr>
          <w:rFonts w:ascii="Arial" w:hAnsi="Arial" w:cs="Arial"/>
        </w:rPr>
      </w:pPr>
      <w:r w:rsidRPr="00201BDE">
        <w:rPr>
          <w:rFonts w:ascii="Arial" w:hAnsi="Arial" w:cs="Arial"/>
        </w:rPr>
        <w:t xml:space="preserve">Failure to respond to the review will result in the applicant being removed from the waiting list. </w:t>
      </w:r>
    </w:p>
    <w:p w14:paraId="55470FC0" w14:textId="77777777" w:rsidR="00201BDE" w:rsidRPr="00A00F76" w:rsidRDefault="00201BDE" w:rsidP="002E1A03">
      <w:pPr>
        <w:pStyle w:val="ListParagraph"/>
        <w:spacing w:line="240" w:lineRule="auto"/>
        <w:ind w:left="709" w:hanging="283"/>
        <w:rPr>
          <w:rFonts w:ascii="Arial" w:hAnsi="Arial" w:cs="Arial"/>
        </w:rPr>
      </w:pPr>
    </w:p>
    <w:p w14:paraId="223426AC" w14:textId="77777777" w:rsidR="00201BDE" w:rsidRDefault="00CB6A78" w:rsidP="002E1A03">
      <w:pPr>
        <w:pStyle w:val="ListParagraph"/>
        <w:numPr>
          <w:ilvl w:val="0"/>
          <w:numId w:val="5"/>
        </w:numPr>
        <w:spacing w:line="240" w:lineRule="auto"/>
        <w:ind w:left="709" w:hanging="283"/>
        <w:rPr>
          <w:rFonts w:ascii="Arial" w:hAnsi="Arial" w:cs="Arial"/>
        </w:rPr>
      </w:pPr>
      <w:r w:rsidRPr="00201BDE">
        <w:rPr>
          <w:rFonts w:ascii="Arial" w:hAnsi="Arial" w:cs="Arial"/>
        </w:rPr>
        <w:t>Applications may be reinstated up to 28 days after the removal date. After 28 days if the applicant wishes to reapply their application will start from the date their new form is received and w</w:t>
      </w:r>
      <w:r w:rsidR="00802B8D">
        <w:rPr>
          <w:rFonts w:ascii="Arial" w:hAnsi="Arial" w:cs="Arial"/>
        </w:rPr>
        <w:t>ill not normally be backdated. Applicants have a right of appeal (see section 12).</w:t>
      </w:r>
    </w:p>
    <w:p w14:paraId="45BC59DE" w14:textId="77777777" w:rsidR="00067F87" w:rsidRPr="00067F87" w:rsidRDefault="00067F87" w:rsidP="002E1A03">
      <w:pPr>
        <w:pStyle w:val="ListParagraph"/>
        <w:ind w:left="709" w:hanging="283"/>
        <w:rPr>
          <w:rFonts w:ascii="Arial" w:hAnsi="Arial" w:cs="Arial"/>
        </w:rPr>
      </w:pPr>
    </w:p>
    <w:p w14:paraId="65D07B21" w14:textId="77777777" w:rsidR="00067F87" w:rsidRPr="00C0446A" w:rsidRDefault="00067F87" w:rsidP="002E1A03">
      <w:pPr>
        <w:pStyle w:val="ListParagraph"/>
        <w:numPr>
          <w:ilvl w:val="0"/>
          <w:numId w:val="5"/>
        </w:numPr>
        <w:spacing w:line="240" w:lineRule="auto"/>
        <w:ind w:left="709" w:hanging="283"/>
        <w:rPr>
          <w:rFonts w:ascii="Arial" w:hAnsi="Arial" w:cs="Arial"/>
          <w:sz w:val="24"/>
          <w:szCs w:val="24"/>
        </w:rPr>
      </w:pPr>
      <w:r w:rsidRPr="00067F87">
        <w:rPr>
          <w:rFonts w:ascii="Arial" w:hAnsi="Arial" w:cs="Arial"/>
        </w:rPr>
        <w:t>If an applicant wishes to move to a different waiting list they will join this in date order from their original application date</w:t>
      </w:r>
      <w:r w:rsidRPr="00067F87">
        <w:rPr>
          <w:rFonts w:ascii="Arial" w:hAnsi="Arial" w:cs="Arial"/>
          <w:sz w:val="24"/>
          <w:szCs w:val="24"/>
        </w:rPr>
        <w:t>.</w:t>
      </w:r>
    </w:p>
    <w:p w14:paraId="0A1086E5" w14:textId="77777777" w:rsidR="00595FBC" w:rsidRPr="00595FBC" w:rsidRDefault="00595FBC" w:rsidP="002E1A03">
      <w:pPr>
        <w:pStyle w:val="ListParagraph"/>
        <w:ind w:left="709" w:hanging="283"/>
        <w:rPr>
          <w:rFonts w:ascii="Arial" w:hAnsi="Arial" w:cs="Arial"/>
        </w:rPr>
      </w:pPr>
    </w:p>
    <w:p w14:paraId="3713B3DE" w14:textId="77777777" w:rsidR="00595FBC" w:rsidRPr="004A37C0" w:rsidRDefault="00595FBC" w:rsidP="002E1A03">
      <w:pPr>
        <w:pStyle w:val="ListParagraph"/>
        <w:numPr>
          <w:ilvl w:val="0"/>
          <w:numId w:val="5"/>
        </w:numPr>
        <w:spacing w:line="240" w:lineRule="auto"/>
        <w:ind w:left="709" w:hanging="283"/>
        <w:rPr>
          <w:rFonts w:ascii="Arial" w:hAnsi="Arial" w:cs="Arial"/>
        </w:rPr>
      </w:pPr>
      <w:r w:rsidRPr="004A37C0">
        <w:rPr>
          <w:rFonts w:ascii="Arial" w:hAnsi="Arial" w:cs="Arial"/>
        </w:rPr>
        <w:t>Applicants will be made up to three reasonable offers*. If the third offer is refused the applicant will be removed from all waiting lists. The applicant has the right of appeal against the decision to remove them</w:t>
      </w:r>
      <w:r w:rsidR="006E21B5">
        <w:rPr>
          <w:rFonts w:ascii="Arial" w:hAnsi="Arial" w:cs="Arial"/>
        </w:rPr>
        <w:t xml:space="preserve"> ( * a “reasonable” offer is one that meets the needs of the applicant regarding floor level/access and number of bedrooms)</w:t>
      </w:r>
    </w:p>
    <w:p w14:paraId="09E819BA" w14:textId="77777777" w:rsidR="00201BDE" w:rsidRPr="00A00F76" w:rsidRDefault="00201BDE" w:rsidP="002E1A03">
      <w:pPr>
        <w:pStyle w:val="ListParagraph"/>
        <w:spacing w:line="240" w:lineRule="auto"/>
        <w:ind w:left="709" w:hanging="283"/>
        <w:rPr>
          <w:rFonts w:ascii="Arial" w:hAnsi="Arial" w:cs="Arial"/>
        </w:rPr>
      </w:pPr>
    </w:p>
    <w:p w14:paraId="282FB263" w14:textId="77777777" w:rsidR="00595FBC" w:rsidRPr="00595FBC" w:rsidRDefault="0083712F" w:rsidP="002E1A03">
      <w:pPr>
        <w:pStyle w:val="ListParagraph"/>
        <w:numPr>
          <w:ilvl w:val="0"/>
          <w:numId w:val="5"/>
        </w:numPr>
        <w:spacing w:line="240" w:lineRule="auto"/>
        <w:ind w:left="709" w:hanging="283"/>
        <w:rPr>
          <w:rFonts w:ascii="Arial" w:hAnsi="Arial" w:cs="Arial"/>
          <w:color w:val="FF0000"/>
          <w:lang w:val="en-US"/>
        </w:rPr>
      </w:pPr>
      <w:r w:rsidRPr="00A00F76">
        <w:rPr>
          <w:rFonts w:ascii="Arial" w:hAnsi="Arial" w:cs="Arial"/>
        </w:rPr>
        <w:t>The waiting lists will be closed to new applicants where the size of the list means it is unlikely that new applicants will be housed in the fore</w:t>
      </w:r>
      <w:r w:rsidR="00A85CE8">
        <w:rPr>
          <w:rFonts w:ascii="Arial" w:hAnsi="Arial" w:cs="Arial"/>
        </w:rPr>
        <w:t>se</w:t>
      </w:r>
      <w:r w:rsidRPr="00A00F76">
        <w:rPr>
          <w:rFonts w:ascii="Arial" w:hAnsi="Arial" w:cs="Arial"/>
        </w:rPr>
        <w:t>eable future</w:t>
      </w:r>
      <w:r w:rsidR="004C694B">
        <w:rPr>
          <w:rFonts w:ascii="Arial" w:hAnsi="Arial" w:cs="Arial"/>
        </w:rPr>
        <w:t>.</w:t>
      </w:r>
      <w:r w:rsidRPr="00A00F76">
        <w:rPr>
          <w:rFonts w:ascii="Arial" w:hAnsi="Arial" w:cs="Arial"/>
        </w:rPr>
        <w:t xml:space="preserve"> The RHM/ECM will authorise any request for a list to be closed on their patch. The Retirement Housing Project Manager will report  annually on number of lists closed and recommend changes where appropriate </w:t>
      </w:r>
      <w:r w:rsidR="00F364A3" w:rsidRPr="00A00F76">
        <w:rPr>
          <w:rFonts w:ascii="Arial" w:hAnsi="Arial" w:cs="Arial"/>
          <w:lang w:val="en-US"/>
        </w:rPr>
        <w:t xml:space="preserve">    </w:t>
      </w:r>
    </w:p>
    <w:p w14:paraId="48DB542F" w14:textId="77777777" w:rsidR="00595FBC" w:rsidRPr="00595FBC" w:rsidRDefault="00595FBC" w:rsidP="002E1A03">
      <w:pPr>
        <w:pStyle w:val="ListParagraph"/>
        <w:ind w:left="709" w:hanging="283"/>
        <w:rPr>
          <w:rFonts w:ascii="Arial" w:hAnsi="Arial" w:cs="Arial"/>
          <w:lang w:val="en-US"/>
        </w:rPr>
      </w:pPr>
    </w:p>
    <w:p w14:paraId="21396F36" w14:textId="77777777" w:rsidR="00CF0230" w:rsidRPr="00443E34" w:rsidRDefault="004A37C0" w:rsidP="002E1A03">
      <w:pPr>
        <w:pStyle w:val="ListParagraph"/>
        <w:numPr>
          <w:ilvl w:val="0"/>
          <w:numId w:val="5"/>
        </w:numPr>
        <w:spacing w:line="240" w:lineRule="auto"/>
        <w:ind w:left="709" w:hanging="283"/>
        <w:rPr>
          <w:rFonts w:ascii="Arial" w:hAnsi="Arial" w:cs="Arial"/>
          <w:color w:val="FF0000"/>
          <w:lang w:val="en-US"/>
        </w:rPr>
      </w:pPr>
      <w:r>
        <w:rPr>
          <w:rFonts w:ascii="Arial" w:hAnsi="Arial" w:cs="Arial"/>
          <w:lang w:val="en-US"/>
        </w:rPr>
        <w:t>Where the court is classified as hard to let by the RHM/ECM the Court Manager/Housing Manager has the discretion to offer incentives (rent free weeks, carpets). See void policy for more information.</w:t>
      </w:r>
      <w:r w:rsidR="00F364A3" w:rsidRPr="00A00F76">
        <w:rPr>
          <w:rFonts w:ascii="Arial" w:hAnsi="Arial" w:cs="Arial"/>
          <w:lang w:val="en-US"/>
        </w:rPr>
        <w:t xml:space="preserve"> </w:t>
      </w:r>
      <w:r w:rsidR="002E1A03">
        <w:rPr>
          <w:rFonts w:ascii="Arial" w:hAnsi="Arial" w:cs="Arial"/>
          <w:lang w:val="en-US"/>
        </w:rPr>
        <w:br/>
      </w:r>
      <w:r w:rsidR="00F364A3" w:rsidRPr="00A00F76">
        <w:rPr>
          <w:rFonts w:ascii="Arial" w:hAnsi="Arial" w:cs="Arial"/>
          <w:lang w:val="en-US"/>
        </w:rPr>
        <w:t xml:space="preserve">        </w:t>
      </w:r>
    </w:p>
    <w:p w14:paraId="336C1FD1" w14:textId="77777777" w:rsidR="00443E34" w:rsidRPr="00443E34" w:rsidRDefault="00443E34" w:rsidP="00443E34">
      <w:pPr>
        <w:pStyle w:val="ListParagraph"/>
        <w:rPr>
          <w:rFonts w:ascii="Arial" w:hAnsi="Arial" w:cs="Arial"/>
          <w:color w:val="FF0000"/>
          <w:lang w:val="en-US"/>
        </w:rPr>
      </w:pPr>
    </w:p>
    <w:p w14:paraId="560D6D6A" w14:textId="77777777" w:rsidR="00443E34" w:rsidRPr="00091518" w:rsidRDefault="00443E34" w:rsidP="00443E34">
      <w:pPr>
        <w:pStyle w:val="ListParagraph"/>
        <w:spacing w:line="240" w:lineRule="auto"/>
        <w:ind w:left="709"/>
        <w:rPr>
          <w:rFonts w:ascii="Arial" w:hAnsi="Arial" w:cs="Arial"/>
          <w:color w:val="FF0000"/>
          <w:lang w:val="en-US"/>
        </w:rPr>
      </w:pPr>
    </w:p>
    <w:p w14:paraId="5C2B6934" w14:textId="77777777" w:rsidR="004C694B" w:rsidRPr="00443E34" w:rsidRDefault="0083712F" w:rsidP="00443E34">
      <w:pPr>
        <w:pStyle w:val="ListParagraph"/>
        <w:numPr>
          <w:ilvl w:val="0"/>
          <w:numId w:val="2"/>
        </w:numPr>
        <w:spacing w:line="360" w:lineRule="auto"/>
        <w:ind w:left="426" w:hanging="568"/>
        <w:rPr>
          <w:rFonts w:ascii="Arial" w:hAnsi="Arial" w:cs="Arial"/>
          <w:b/>
          <w:sz w:val="24"/>
          <w:szCs w:val="24"/>
        </w:rPr>
      </w:pPr>
      <w:r w:rsidRPr="00CA262F">
        <w:rPr>
          <w:rFonts w:ascii="Arial" w:hAnsi="Arial" w:cs="Arial"/>
          <w:b/>
          <w:sz w:val="24"/>
          <w:szCs w:val="24"/>
        </w:rPr>
        <w:lastRenderedPageBreak/>
        <w:t xml:space="preserve">Managing the </w:t>
      </w:r>
      <w:r w:rsidR="00A22B36" w:rsidRPr="00CA262F">
        <w:rPr>
          <w:rFonts w:ascii="Arial" w:hAnsi="Arial" w:cs="Arial"/>
          <w:b/>
          <w:sz w:val="24"/>
          <w:szCs w:val="24"/>
        </w:rPr>
        <w:t>Appl</w:t>
      </w:r>
      <w:r w:rsidR="00005730" w:rsidRPr="00CA262F">
        <w:rPr>
          <w:rFonts w:ascii="Arial" w:hAnsi="Arial" w:cs="Arial"/>
          <w:b/>
          <w:sz w:val="24"/>
          <w:szCs w:val="24"/>
        </w:rPr>
        <w:t>ications</w:t>
      </w:r>
      <w:r w:rsidR="00A22B36" w:rsidRPr="00CA262F">
        <w:rPr>
          <w:rFonts w:ascii="Arial" w:hAnsi="Arial" w:cs="Arial"/>
          <w:b/>
          <w:sz w:val="24"/>
          <w:szCs w:val="24"/>
        </w:rPr>
        <w:t xml:space="preserve"> </w:t>
      </w:r>
      <w:r w:rsidR="00501352" w:rsidRPr="00CA262F">
        <w:rPr>
          <w:rFonts w:ascii="Arial" w:hAnsi="Arial" w:cs="Arial"/>
          <w:b/>
          <w:sz w:val="24"/>
          <w:szCs w:val="24"/>
        </w:rPr>
        <w:t xml:space="preserve">Process </w:t>
      </w:r>
    </w:p>
    <w:p w14:paraId="086FC6BC" w14:textId="77777777" w:rsidR="00276663" w:rsidRDefault="00276663" w:rsidP="00091518">
      <w:pPr>
        <w:pStyle w:val="ListParagraph"/>
        <w:numPr>
          <w:ilvl w:val="0"/>
          <w:numId w:val="9"/>
        </w:numPr>
        <w:spacing w:line="240" w:lineRule="auto"/>
        <w:ind w:left="709" w:hanging="283"/>
        <w:rPr>
          <w:rFonts w:ascii="Arial" w:hAnsi="Arial" w:cs="Arial"/>
        </w:rPr>
      </w:pPr>
      <w:r w:rsidRPr="004C694B">
        <w:rPr>
          <w:rFonts w:ascii="Arial" w:hAnsi="Arial" w:cs="Arial"/>
        </w:rPr>
        <w:t xml:space="preserve">The application process is managed by the CM/HM unless an application is received at Head Office which does not specify a minimum of one court at which point the Support Team will make initial enquiries and put the application on hold. </w:t>
      </w:r>
    </w:p>
    <w:p w14:paraId="4327E1C7" w14:textId="77777777" w:rsidR="004C694B" w:rsidRPr="004C694B" w:rsidRDefault="004C694B" w:rsidP="00091518">
      <w:pPr>
        <w:pStyle w:val="ListParagraph"/>
        <w:spacing w:line="240" w:lineRule="auto"/>
        <w:ind w:left="709" w:hanging="283"/>
        <w:rPr>
          <w:rFonts w:ascii="Arial" w:hAnsi="Arial" w:cs="Arial"/>
        </w:rPr>
      </w:pPr>
    </w:p>
    <w:p w14:paraId="6C0D7412" w14:textId="77777777" w:rsidR="008721AC" w:rsidRDefault="00276663" w:rsidP="00091518">
      <w:pPr>
        <w:pStyle w:val="ListParagraph"/>
        <w:numPr>
          <w:ilvl w:val="0"/>
          <w:numId w:val="9"/>
        </w:numPr>
        <w:spacing w:line="240" w:lineRule="auto"/>
        <w:ind w:left="709" w:hanging="283"/>
        <w:rPr>
          <w:rFonts w:ascii="Arial" w:hAnsi="Arial" w:cs="Arial"/>
        </w:rPr>
      </w:pPr>
      <w:r w:rsidRPr="004C694B">
        <w:rPr>
          <w:rFonts w:ascii="Arial" w:hAnsi="Arial" w:cs="Arial"/>
        </w:rPr>
        <w:t xml:space="preserve">Applicants </w:t>
      </w:r>
      <w:r w:rsidR="00645559" w:rsidRPr="004C694B">
        <w:rPr>
          <w:rFonts w:ascii="Arial" w:hAnsi="Arial" w:cs="Arial"/>
        </w:rPr>
        <w:t xml:space="preserve">should </w:t>
      </w:r>
      <w:r w:rsidRPr="004C694B">
        <w:rPr>
          <w:rFonts w:ascii="Arial" w:hAnsi="Arial" w:cs="Arial"/>
        </w:rPr>
        <w:t xml:space="preserve">wherever possible </w:t>
      </w:r>
      <w:r w:rsidR="00645559" w:rsidRPr="004C694B">
        <w:rPr>
          <w:rFonts w:ascii="Arial" w:hAnsi="Arial" w:cs="Arial"/>
        </w:rPr>
        <w:t>be encouraged to visit the court</w:t>
      </w:r>
      <w:r w:rsidR="00D931FC" w:rsidRPr="004C694B">
        <w:rPr>
          <w:rFonts w:ascii="Arial" w:hAnsi="Arial" w:cs="Arial"/>
        </w:rPr>
        <w:t>s</w:t>
      </w:r>
      <w:r w:rsidR="00645559" w:rsidRPr="004C694B">
        <w:rPr>
          <w:rFonts w:ascii="Arial" w:hAnsi="Arial" w:cs="Arial"/>
        </w:rPr>
        <w:t xml:space="preserve"> they are interested in to ensure the property meet</w:t>
      </w:r>
      <w:r w:rsidR="009D0313" w:rsidRPr="004C694B">
        <w:rPr>
          <w:rFonts w:ascii="Arial" w:hAnsi="Arial" w:cs="Arial"/>
        </w:rPr>
        <w:t>s</w:t>
      </w:r>
      <w:r w:rsidR="00645559" w:rsidRPr="004C694B">
        <w:rPr>
          <w:rFonts w:ascii="Arial" w:hAnsi="Arial" w:cs="Arial"/>
        </w:rPr>
        <w:t xml:space="preserve"> their needs</w:t>
      </w:r>
      <w:r w:rsidR="001D5723" w:rsidRPr="004C694B">
        <w:rPr>
          <w:rFonts w:ascii="Arial" w:hAnsi="Arial" w:cs="Arial"/>
        </w:rPr>
        <w:t xml:space="preserve"> before they apply</w:t>
      </w:r>
      <w:r w:rsidR="00D931FC" w:rsidRPr="004C694B">
        <w:rPr>
          <w:rFonts w:ascii="Arial" w:hAnsi="Arial" w:cs="Arial"/>
        </w:rPr>
        <w:t>.</w:t>
      </w:r>
      <w:r w:rsidR="00450D30" w:rsidRPr="004C694B">
        <w:rPr>
          <w:rFonts w:ascii="Arial" w:hAnsi="Arial" w:cs="Arial"/>
        </w:rPr>
        <w:t xml:space="preserve"> When processing an application Housing </w:t>
      </w:r>
      <w:r w:rsidRPr="004C694B">
        <w:rPr>
          <w:rFonts w:ascii="Arial" w:hAnsi="Arial" w:cs="Arial"/>
        </w:rPr>
        <w:t>&amp;</w:t>
      </w:r>
      <w:r w:rsidR="00450D30" w:rsidRPr="004C694B">
        <w:rPr>
          <w:rFonts w:ascii="Arial" w:hAnsi="Arial" w:cs="Arial"/>
        </w:rPr>
        <w:t xml:space="preserve"> Care 21 may ask for additional information or references where required.</w:t>
      </w:r>
    </w:p>
    <w:p w14:paraId="5B2ABC24" w14:textId="77777777" w:rsidR="008721AC" w:rsidRPr="008721AC" w:rsidRDefault="008721AC" w:rsidP="00091518">
      <w:pPr>
        <w:pStyle w:val="ListParagraph"/>
        <w:ind w:left="709" w:hanging="283"/>
        <w:rPr>
          <w:rFonts w:ascii="Arial" w:hAnsi="Arial" w:cs="Arial"/>
        </w:rPr>
      </w:pPr>
    </w:p>
    <w:p w14:paraId="1180969C" w14:textId="77777777" w:rsidR="00645559" w:rsidRPr="008721AC" w:rsidRDefault="008721AC" w:rsidP="00091518">
      <w:pPr>
        <w:pStyle w:val="ListParagraph"/>
        <w:numPr>
          <w:ilvl w:val="0"/>
          <w:numId w:val="9"/>
        </w:numPr>
        <w:spacing w:line="240" w:lineRule="auto"/>
        <w:ind w:left="709" w:hanging="283"/>
        <w:rPr>
          <w:rFonts w:ascii="Arial" w:hAnsi="Arial" w:cs="Arial"/>
        </w:rPr>
      </w:pPr>
      <w:r w:rsidRPr="008721AC">
        <w:rPr>
          <w:rFonts w:ascii="Arial" w:hAnsi="Arial" w:cs="Arial"/>
        </w:rPr>
        <w:t>Direct Applicants</w:t>
      </w:r>
      <w:r w:rsidR="00450D30" w:rsidRPr="008721AC">
        <w:rPr>
          <w:rFonts w:ascii="Arial" w:hAnsi="Arial" w:cs="Arial"/>
        </w:rPr>
        <w:t xml:space="preserve"> </w:t>
      </w:r>
    </w:p>
    <w:p w14:paraId="0D1E96DF" w14:textId="77777777" w:rsidR="00276663" w:rsidRPr="00206777" w:rsidRDefault="00276663" w:rsidP="00091518">
      <w:pPr>
        <w:pStyle w:val="ListParagraph"/>
        <w:spacing w:line="240" w:lineRule="auto"/>
        <w:ind w:left="709" w:hanging="283"/>
        <w:rPr>
          <w:rFonts w:ascii="Arial" w:hAnsi="Arial" w:cs="Arial"/>
          <w:b/>
        </w:rPr>
      </w:pPr>
    </w:p>
    <w:p w14:paraId="698EA554" w14:textId="77777777" w:rsidR="00005730" w:rsidRPr="00206777" w:rsidRDefault="00A22B36" w:rsidP="00091518">
      <w:pPr>
        <w:pStyle w:val="ListParagraph"/>
        <w:spacing w:line="240" w:lineRule="auto"/>
        <w:ind w:left="709"/>
        <w:rPr>
          <w:rFonts w:ascii="Arial" w:hAnsi="Arial" w:cs="Arial"/>
        </w:rPr>
      </w:pPr>
      <w:r w:rsidRPr="00206777">
        <w:rPr>
          <w:rFonts w:ascii="Arial" w:hAnsi="Arial" w:cs="Arial"/>
        </w:rPr>
        <w:t xml:space="preserve">To join the waiting list applicants need to complete either a paper or electronic application form. Digital signatures will be accepted on application forms, tenancy agreements and notice to leave forms. </w:t>
      </w:r>
      <w:r w:rsidR="00091518">
        <w:rPr>
          <w:rFonts w:ascii="Arial" w:hAnsi="Arial" w:cs="Arial"/>
        </w:rPr>
        <w:br/>
      </w:r>
    </w:p>
    <w:p w14:paraId="206969D3" w14:textId="77777777" w:rsidR="00645559" w:rsidRDefault="00645559" w:rsidP="00091518">
      <w:pPr>
        <w:pStyle w:val="ListParagraph"/>
        <w:spacing w:line="240" w:lineRule="auto"/>
        <w:ind w:left="709"/>
        <w:rPr>
          <w:rFonts w:ascii="Arial" w:hAnsi="Arial" w:cs="Arial"/>
        </w:rPr>
      </w:pPr>
      <w:r w:rsidRPr="00206777">
        <w:rPr>
          <w:rFonts w:ascii="Arial" w:hAnsi="Arial" w:cs="Arial"/>
        </w:rPr>
        <w:t>Applications will be added to the wait</w:t>
      </w:r>
      <w:r w:rsidR="00005730" w:rsidRPr="00206777">
        <w:rPr>
          <w:rFonts w:ascii="Arial" w:hAnsi="Arial" w:cs="Arial"/>
        </w:rPr>
        <w:t>ing</w:t>
      </w:r>
      <w:r w:rsidRPr="00206777">
        <w:rPr>
          <w:rFonts w:ascii="Arial" w:hAnsi="Arial" w:cs="Arial"/>
        </w:rPr>
        <w:t xml:space="preserve"> list in date order </w:t>
      </w:r>
      <w:r w:rsidR="00005730" w:rsidRPr="00206777">
        <w:rPr>
          <w:rFonts w:ascii="Arial" w:hAnsi="Arial" w:cs="Arial"/>
        </w:rPr>
        <w:t xml:space="preserve">from the date the application is received by Housing </w:t>
      </w:r>
      <w:r w:rsidR="00276663" w:rsidRPr="00206777">
        <w:rPr>
          <w:rFonts w:ascii="Arial" w:hAnsi="Arial" w:cs="Arial"/>
        </w:rPr>
        <w:t>&amp; Care 21</w:t>
      </w:r>
      <w:r w:rsidR="008721AC">
        <w:rPr>
          <w:rFonts w:ascii="Arial" w:hAnsi="Arial" w:cs="Arial"/>
        </w:rPr>
        <w:t xml:space="preserve">. </w:t>
      </w:r>
    </w:p>
    <w:p w14:paraId="070D831F" w14:textId="77777777" w:rsidR="008721AC" w:rsidRDefault="008721AC" w:rsidP="00091518">
      <w:pPr>
        <w:pStyle w:val="ListParagraph"/>
        <w:spacing w:line="240" w:lineRule="auto"/>
        <w:ind w:left="709" w:hanging="283"/>
        <w:rPr>
          <w:rFonts w:ascii="Arial" w:hAnsi="Arial" w:cs="Arial"/>
        </w:rPr>
      </w:pPr>
    </w:p>
    <w:p w14:paraId="2C6BE9F8" w14:textId="77777777" w:rsidR="00005730" w:rsidRPr="008721AC" w:rsidRDefault="008721AC" w:rsidP="00091518">
      <w:pPr>
        <w:pStyle w:val="ListParagraph"/>
        <w:numPr>
          <w:ilvl w:val="0"/>
          <w:numId w:val="9"/>
        </w:numPr>
        <w:spacing w:line="240" w:lineRule="auto"/>
        <w:ind w:left="709" w:hanging="283"/>
        <w:rPr>
          <w:rFonts w:ascii="Arial" w:hAnsi="Arial" w:cs="Arial"/>
        </w:rPr>
      </w:pPr>
      <w:r w:rsidRPr="008721AC">
        <w:rPr>
          <w:rFonts w:ascii="Arial" w:hAnsi="Arial" w:cs="Arial"/>
        </w:rPr>
        <w:t xml:space="preserve">Nominations </w:t>
      </w:r>
    </w:p>
    <w:p w14:paraId="42FBA14A" w14:textId="77777777" w:rsidR="008721AC" w:rsidRDefault="00443E34" w:rsidP="00091518">
      <w:pPr>
        <w:spacing w:line="240" w:lineRule="auto"/>
        <w:ind w:left="709"/>
        <w:rPr>
          <w:rFonts w:ascii="Arial" w:hAnsi="Arial" w:cs="Arial"/>
        </w:rPr>
      </w:pPr>
      <w:r w:rsidRPr="00206777">
        <w:rPr>
          <w:rFonts w:ascii="Arial" w:hAnsi="Arial" w:cs="Arial"/>
        </w:rPr>
        <w:t>Applicants nominated</w:t>
      </w:r>
      <w:r w:rsidR="00A22B36" w:rsidRPr="00206777">
        <w:rPr>
          <w:rFonts w:ascii="Arial" w:hAnsi="Arial" w:cs="Arial"/>
        </w:rPr>
        <w:t xml:space="preserve"> by Local Authorities must also complete </w:t>
      </w:r>
      <w:r w:rsidR="00645559" w:rsidRPr="00206777">
        <w:rPr>
          <w:rFonts w:ascii="Arial" w:hAnsi="Arial" w:cs="Arial"/>
        </w:rPr>
        <w:t xml:space="preserve">a </w:t>
      </w:r>
      <w:r w:rsidR="00A22B36" w:rsidRPr="00206777">
        <w:rPr>
          <w:rFonts w:ascii="Arial" w:hAnsi="Arial" w:cs="Arial"/>
        </w:rPr>
        <w:t>Housing</w:t>
      </w:r>
      <w:r w:rsidR="00645559" w:rsidRPr="00206777">
        <w:rPr>
          <w:rFonts w:ascii="Arial" w:hAnsi="Arial" w:cs="Arial"/>
        </w:rPr>
        <w:t xml:space="preserve"> </w:t>
      </w:r>
      <w:r w:rsidR="00276663" w:rsidRPr="00206777">
        <w:rPr>
          <w:rFonts w:ascii="Arial" w:hAnsi="Arial" w:cs="Arial"/>
        </w:rPr>
        <w:t>&amp;</w:t>
      </w:r>
      <w:r w:rsidR="00A22B36" w:rsidRPr="00206777">
        <w:rPr>
          <w:rFonts w:ascii="Arial" w:hAnsi="Arial" w:cs="Arial"/>
        </w:rPr>
        <w:t xml:space="preserve"> Care 21 application form (in conjunction with the LA assessment).</w:t>
      </w:r>
      <w:r w:rsidR="00E87FEF" w:rsidRPr="00206777">
        <w:rPr>
          <w:rFonts w:ascii="Arial" w:hAnsi="Arial" w:cs="Arial"/>
        </w:rPr>
        <w:t xml:space="preserve"> The nomination will not be processed without this form. Housing </w:t>
      </w:r>
      <w:r w:rsidR="00276663" w:rsidRPr="00206777">
        <w:rPr>
          <w:rFonts w:ascii="Arial" w:hAnsi="Arial" w:cs="Arial"/>
        </w:rPr>
        <w:t xml:space="preserve">&amp; </w:t>
      </w:r>
      <w:r w:rsidR="00E87FEF" w:rsidRPr="00206777">
        <w:rPr>
          <w:rFonts w:ascii="Arial" w:hAnsi="Arial" w:cs="Arial"/>
        </w:rPr>
        <w:t>Care 21 reserve the right to refuse a nomination if the applicant does not mee</w:t>
      </w:r>
      <w:r w:rsidR="00276663" w:rsidRPr="00206777">
        <w:rPr>
          <w:rFonts w:ascii="Arial" w:hAnsi="Arial" w:cs="Arial"/>
        </w:rPr>
        <w:t>t the normal eligibility rules</w:t>
      </w:r>
      <w:r w:rsidR="009C565A">
        <w:rPr>
          <w:rFonts w:ascii="Arial" w:hAnsi="Arial" w:cs="Arial"/>
        </w:rPr>
        <w:t xml:space="preserve">. </w:t>
      </w:r>
      <w:r w:rsidR="00276663" w:rsidRPr="00206777">
        <w:rPr>
          <w:rFonts w:ascii="Arial" w:hAnsi="Arial" w:cs="Arial"/>
        </w:rPr>
        <w:t xml:space="preserve"> </w:t>
      </w:r>
    </w:p>
    <w:p w14:paraId="4A6777B0" w14:textId="77777777" w:rsidR="00A22B36" w:rsidRPr="008721AC" w:rsidRDefault="00A22B36" w:rsidP="00091518">
      <w:pPr>
        <w:pStyle w:val="ListParagraph"/>
        <w:numPr>
          <w:ilvl w:val="0"/>
          <w:numId w:val="9"/>
        </w:numPr>
        <w:spacing w:line="240" w:lineRule="auto"/>
        <w:ind w:left="709" w:hanging="283"/>
        <w:rPr>
          <w:rFonts w:ascii="Arial" w:hAnsi="Arial" w:cs="Arial"/>
        </w:rPr>
      </w:pPr>
      <w:r w:rsidRPr="008721AC">
        <w:rPr>
          <w:rFonts w:ascii="Arial" w:hAnsi="Arial" w:cs="Arial"/>
        </w:rPr>
        <w:t xml:space="preserve">Transfers </w:t>
      </w:r>
    </w:p>
    <w:p w14:paraId="7E6772AD" w14:textId="77777777" w:rsidR="00005730" w:rsidRDefault="00792995" w:rsidP="00091518">
      <w:pPr>
        <w:spacing w:line="240" w:lineRule="auto"/>
        <w:ind w:left="709"/>
        <w:rPr>
          <w:rFonts w:ascii="Arial" w:hAnsi="Arial" w:cs="Arial"/>
          <w:color w:val="FF0000"/>
        </w:rPr>
      </w:pPr>
      <w:r w:rsidRPr="00206777">
        <w:rPr>
          <w:rFonts w:ascii="Arial" w:hAnsi="Arial" w:cs="Arial"/>
        </w:rPr>
        <w:t xml:space="preserve">The </w:t>
      </w:r>
      <w:r w:rsidR="00D931FC" w:rsidRPr="00206777">
        <w:rPr>
          <w:rFonts w:ascii="Arial" w:hAnsi="Arial" w:cs="Arial"/>
        </w:rPr>
        <w:t xml:space="preserve">resident </w:t>
      </w:r>
      <w:r w:rsidRPr="00206777">
        <w:rPr>
          <w:rFonts w:ascii="Arial" w:hAnsi="Arial" w:cs="Arial"/>
        </w:rPr>
        <w:t>must complete a</w:t>
      </w:r>
      <w:r w:rsidR="00D931FC" w:rsidRPr="00206777">
        <w:rPr>
          <w:rFonts w:ascii="Arial" w:hAnsi="Arial" w:cs="Arial"/>
        </w:rPr>
        <w:t xml:space="preserve"> transfer</w:t>
      </w:r>
      <w:r w:rsidRPr="00206777">
        <w:rPr>
          <w:rFonts w:ascii="Arial" w:hAnsi="Arial" w:cs="Arial"/>
        </w:rPr>
        <w:t xml:space="preserve"> application form and </w:t>
      </w:r>
      <w:r w:rsidR="00450D30" w:rsidRPr="00206777">
        <w:rPr>
          <w:rFonts w:ascii="Arial" w:hAnsi="Arial" w:cs="Arial"/>
        </w:rPr>
        <w:t xml:space="preserve">before an offer is made </w:t>
      </w:r>
      <w:r w:rsidRPr="00206777">
        <w:rPr>
          <w:rFonts w:ascii="Arial" w:hAnsi="Arial" w:cs="Arial"/>
        </w:rPr>
        <w:t>t</w:t>
      </w:r>
      <w:r w:rsidR="00645559" w:rsidRPr="00206777">
        <w:rPr>
          <w:rFonts w:ascii="Arial" w:hAnsi="Arial" w:cs="Arial"/>
        </w:rPr>
        <w:t>he Court Manager</w:t>
      </w:r>
      <w:r w:rsidR="00276663" w:rsidRPr="00206777">
        <w:rPr>
          <w:rFonts w:ascii="Arial" w:hAnsi="Arial" w:cs="Arial"/>
        </w:rPr>
        <w:t>/ Housing Manager</w:t>
      </w:r>
      <w:r w:rsidR="00645559" w:rsidRPr="00206777">
        <w:rPr>
          <w:rFonts w:ascii="Arial" w:hAnsi="Arial" w:cs="Arial"/>
        </w:rPr>
        <w:t xml:space="preserve"> </w:t>
      </w:r>
      <w:r w:rsidRPr="00206777">
        <w:rPr>
          <w:rFonts w:ascii="Arial" w:hAnsi="Arial" w:cs="Arial"/>
        </w:rPr>
        <w:t xml:space="preserve">must </w:t>
      </w:r>
      <w:r w:rsidR="00450D30" w:rsidRPr="00206777">
        <w:rPr>
          <w:rFonts w:ascii="Arial" w:hAnsi="Arial" w:cs="Arial"/>
        </w:rPr>
        <w:t xml:space="preserve">ensure the current tenancy has been maintained appropriately. </w:t>
      </w:r>
      <w:r w:rsidR="004063DE" w:rsidRPr="00206777">
        <w:rPr>
          <w:rFonts w:ascii="Arial" w:hAnsi="Arial" w:cs="Arial"/>
        </w:rPr>
        <w:t xml:space="preserve"> </w:t>
      </w:r>
    </w:p>
    <w:p w14:paraId="61A74B96" w14:textId="77777777" w:rsidR="008721AC" w:rsidRPr="008721AC" w:rsidRDefault="008721AC" w:rsidP="00091518">
      <w:pPr>
        <w:pStyle w:val="ListParagraph"/>
        <w:numPr>
          <w:ilvl w:val="0"/>
          <w:numId w:val="9"/>
        </w:numPr>
        <w:spacing w:line="240" w:lineRule="auto"/>
        <w:ind w:left="709" w:hanging="283"/>
        <w:rPr>
          <w:rFonts w:ascii="Arial" w:hAnsi="Arial" w:cs="Arial"/>
          <w:color w:val="FF0000"/>
        </w:rPr>
      </w:pPr>
      <w:r w:rsidRPr="008721AC">
        <w:rPr>
          <w:rFonts w:ascii="Arial" w:hAnsi="Arial" w:cs="Arial"/>
        </w:rPr>
        <w:t>Change in Circumstances</w:t>
      </w:r>
    </w:p>
    <w:p w14:paraId="6A0B9354" w14:textId="77777777" w:rsidR="009D0313" w:rsidRDefault="00CA262F" w:rsidP="00091518">
      <w:pPr>
        <w:spacing w:after="0" w:line="240" w:lineRule="auto"/>
        <w:ind w:left="709" w:hanging="283"/>
        <w:rPr>
          <w:rFonts w:ascii="Arial" w:hAnsi="Arial" w:cs="Arial"/>
        </w:rPr>
      </w:pPr>
      <w:r w:rsidRPr="00206777">
        <w:rPr>
          <w:rFonts w:ascii="Arial" w:hAnsi="Arial" w:cs="Arial"/>
        </w:rPr>
        <w:t xml:space="preserve">     </w:t>
      </w:r>
      <w:r w:rsidR="00005730" w:rsidRPr="00206777">
        <w:rPr>
          <w:rFonts w:ascii="Arial" w:hAnsi="Arial" w:cs="Arial"/>
        </w:rPr>
        <w:t>If an applicant moves address or there is a change to their household</w:t>
      </w:r>
      <w:r w:rsidR="00091518">
        <w:rPr>
          <w:rFonts w:ascii="Arial" w:hAnsi="Arial" w:cs="Arial"/>
        </w:rPr>
        <w:t xml:space="preserve"> member </w:t>
      </w:r>
      <w:r w:rsidR="00005730" w:rsidRPr="00206777">
        <w:rPr>
          <w:rFonts w:ascii="Arial" w:hAnsi="Arial" w:cs="Arial"/>
        </w:rPr>
        <w:t>the application will be updated and they will remain</w:t>
      </w:r>
      <w:r w:rsidR="00091518">
        <w:rPr>
          <w:rFonts w:ascii="Arial" w:hAnsi="Arial" w:cs="Arial"/>
        </w:rPr>
        <w:t xml:space="preserve"> on the waiting list from their </w:t>
      </w:r>
      <w:r w:rsidR="00005730" w:rsidRPr="00206777">
        <w:rPr>
          <w:rFonts w:ascii="Arial" w:hAnsi="Arial" w:cs="Arial"/>
        </w:rPr>
        <w:t xml:space="preserve">original application date. </w:t>
      </w:r>
    </w:p>
    <w:p w14:paraId="591FF58D" w14:textId="77777777" w:rsidR="00091518" w:rsidRDefault="00091518" w:rsidP="00091518">
      <w:pPr>
        <w:spacing w:after="0" w:line="240" w:lineRule="auto"/>
        <w:ind w:left="709" w:hanging="283"/>
        <w:rPr>
          <w:rFonts w:ascii="Arial" w:hAnsi="Arial" w:cs="Arial"/>
        </w:rPr>
      </w:pPr>
    </w:p>
    <w:p w14:paraId="3A1BFB9D" w14:textId="77777777" w:rsidR="008D0294" w:rsidRPr="008721AC" w:rsidRDefault="008721AC" w:rsidP="00091518">
      <w:pPr>
        <w:pStyle w:val="ListParagraph"/>
        <w:numPr>
          <w:ilvl w:val="0"/>
          <w:numId w:val="9"/>
        </w:numPr>
        <w:spacing w:line="240" w:lineRule="auto"/>
        <w:ind w:left="709" w:hanging="283"/>
        <w:rPr>
          <w:rFonts w:ascii="Arial" w:hAnsi="Arial" w:cs="Arial"/>
        </w:rPr>
      </w:pPr>
      <w:r w:rsidRPr="008721AC">
        <w:rPr>
          <w:rFonts w:ascii="Arial" w:hAnsi="Arial" w:cs="Arial"/>
        </w:rPr>
        <w:t>Exclusions</w:t>
      </w:r>
    </w:p>
    <w:p w14:paraId="5E908442" w14:textId="77777777" w:rsidR="008721AC" w:rsidRDefault="008721AC" w:rsidP="00091518">
      <w:pPr>
        <w:spacing w:after="0" w:line="240" w:lineRule="auto"/>
        <w:ind w:left="709" w:hanging="283"/>
        <w:rPr>
          <w:rFonts w:ascii="Arial" w:hAnsi="Arial" w:cs="Arial"/>
        </w:rPr>
      </w:pPr>
      <w:r>
        <w:rPr>
          <w:rFonts w:ascii="Arial" w:hAnsi="Arial" w:cs="Arial"/>
        </w:rPr>
        <w:t xml:space="preserve">   </w:t>
      </w:r>
      <w:r w:rsidR="00091518">
        <w:rPr>
          <w:rFonts w:ascii="Arial" w:hAnsi="Arial" w:cs="Arial"/>
        </w:rPr>
        <w:tab/>
      </w:r>
      <w:r w:rsidR="0064185A" w:rsidRPr="00206777">
        <w:rPr>
          <w:rFonts w:ascii="Arial" w:hAnsi="Arial" w:cs="Arial"/>
        </w:rPr>
        <w:t xml:space="preserve">Housing </w:t>
      </w:r>
      <w:r w:rsidR="00224C76" w:rsidRPr="00206777">
        <w:rPr>
          <w:rFonts w:ascii="Arial" w:hAnsi="Arial" w:cs="Arial"/>
        </w:rPr>
        <w:t>&amp;</w:t>
      </w:r>
      <w:r w:rsidR="0064185A" w:rsidRPr="00206777">
        <w:rPr>
          <w:rFonts w:ascii="Arial" w:hAnsi="Arial" w:cs="Arial"/>
        </w:rPr>
        <w:t xml:space="preserve"> Care 21 </w:t>
      </w:r>
      <w:r w:rsidR="00AF4409" w:rsidRPr="00206777">
        <w:rPr>
          <w:rFonts w:ascii="Arial" w:hAnsi="Arial" w:cs="Arial"/>
        </w:rPr>
        <w:t xml:space="preserve">have a duty to </w:t>
      </w:r>
      <w:r w:rsidR="0064185A" w:rsidRPr="00206777">
        <w:rPr>
          <w:rFonts w:ascii="Arial" w:hAnsi="Arial" w:cs="Arial"/>
        </w:rPr>
        <w:t xml:space="preserve">balance the needs of </w:t>
      </w:r>
      <w:r w:rsidR="00091518">
        <w:rPr>
          <w:rFonts w:ascii="Arial" w:hAnsi="Arial" w:cs="Arial"/>
        </w:rPr>
        <w:t>the applicant with the needs of</w:t>
      </w:r>
      <w:r>
        <w:rPr>
          <w:rFonts w:ascii="Arial" w:hAnsi="Arial" w:cs="Arial"/>
        </w:rPr>
        <w:t xml:space="preserve"> </w:t>
      </w:r>
      <w:r w:rsidR="0064185A" w:rsidRPr="00206777">
        <w:rPr>
          <w:rFonts w:ascii="Arial" w:hAnsi="Arial" w:cs="Arial"/>
        </w:rPr>
        <w:t xml:space="preserve">their existing </w:t>
      </w:r>
      <w:r w:rsidR="00224C76" w:rsidRPr="00206777">
        <w:rPr>
          <w:rFonts w:ascii="Arial" w:hAnsi="Arial" w:cs="Arial"/>
        </w:rPr>
        <w:t>residents</w:t>
      </w:r>
      <w:r w:rsidR="0064185A" w:rsidRPr="00206777">
        <w:rPr>
          <w:rFonts w:ascii="Arial" w:hAnsi="Arial" w:cs="Arial"/>
        </w:rPr>
        <w:t xml:space="preserve"> many of whom </w:t>
      </w:r>
      <w:r w:rsidR="00AF4409" w:rsidRPr="00206777">
        <w:rPr>
          <w:rFonts w:ascii="Arial" w:hAnsi="Arial" w:cs="Arial"/>
        </w:rPr>
        <w:t xml:space="preserve">may be </w:t>
      </w:r>
      <w:r w:rsidR="0064185A" w:rsidRPr="00206777">
        <w:rPr>
          <w:rFonts w:ascii="Arial" w:hAnsi="Arial" w:cs="Arial"/>
        </w:rPr>
        <w:t>frail or vulnerable</w:t>
      </w:r>
      <w:r w:rsidR="00AF4409" w:rsidRPr="00206777">
        <w:rPr>
          <w:rFonts w:ascii="Arial" w:hAnsi="Arial" w:cs="Arial"/>
        </w:rPr>
        <w:t>.</w:t>
      </w:r>
      <w:r w:rsidR="0064185A" w:rsidRPr="00206777">
        <w:rPr>
          <w:rFonts w:ascii="Arial" w:hAnsi="Arial" w:cs="Arial"/>
        </w:rPr>
        <w:t xml:space="preserve"> </w:t>
      </w:r>
      <w:r w:rsidR="00AF4409" w:rsidRPr="00206777">
        <w:rPr>
          <w:rFonts w:ascii="Arial" w:hAnsi="Arial" w:cs="Arial"/>
        </w:rPr>
        <w:t xml:space="preserve">As a result </w:t>
      </w:r>
      <w:r w:rsidR="0064185A" w:rsidRPr="00206777">
        <w:rPr>
          <w:rFonts w:ascii="Arial" w:hAnsi="Arial" w:cs="Arial"/>
        </w:rPr>
        <w:t xml:space="preserve">on </w:t>
      </w:r>
    </w:p>
    <w:p w14:paraId="692ECA17" w14:textId="77777777" w:rsidR="008721AC" w:rsidRDefault="008721AC" w:rsidP="00091518">
      <w:pPr>
        <w:spacing w:after="0" w:line="240" w:lineRule="auto"/>
        <w:ind w:left="709" w:hanging="283"/>
        <w:rPr>
          <w:rFonts w:ascii="Arial" w:hAnsi="Arial" w:cs="Arial"/>
        </w:rPr>
      </w:pPr>
      <w:r>
        <w:rPr>
          <w:rFonts w:ascii="Arial" w:hAnsi="Arial" w:cs="Arial"/>
        </w:rPr>
        <w:t xml:space="preserve">  </w:t>
      </w:r>
      <w:r w:rsidR="00091518">
        <w:rPr>
          <w:rFonts w:ascii="Arial" w:hAnsi="Arial" w:cs="Arial"/>
        </w:rPr>
        <w:tab/>
      </w:r>
      <w:r w:rsidR="0064185A" w:rsidRPr="00206777">
        <w:rPr>
          <w:rFonts w:ascii="Arial" w:hAnsi="Arial" w:cs="Arial"/>
        </w:rPr>
        <w:t xml:space="preserve">occasion an application </w:t>
      </w:r>
      <w:r w:rsidR="00C049A8">
        <w:rPr>
          <w:rFonts w:ascii="Arial" w:hAnsi="Arial" w:cs="Arial"/>
        </w:rPr>
        <w:t xml:space="preserve">may </w:t>
      </w:r>
      <w:r w:rsidR="00AF4409" w:rsidRPr="00206777">
        <w:rPr>
          <w:rFonts w:ascii="Arial" w:hAnsi="Arial" w:cs="Arial"/>
        </w:rPr>
        <w:t>be refused where the</w:t>
      </w:r>
      <w:r w:rsidR="00EF23CD" w:rsidRPr="00206777">
        <w:rPr>
          <w:rFonts w:ascii="Arial" w:hAnsi="Arial" w:cs="Arial"/>
        </w:rPr>
        <w:t xml:space="preserve"> applicant is</w:t>
      </w:r>
      <w:r w:rsidR="00AF4409" w:rsidRPr="00206777">
        <w:rPr>
          <w:rFonts w:ascii="Arial" w:hAnsi="Arial" w:cs="Arial"/>
        </w:rPr>
        <w:t xml:space="preserve"> assessed</w:t>
      </w:r>
      <w:r w:rsidR="00C049A8">
        <w:rPr>
          <w:rFonts w:ascii="Arial" w:hAnsi="Arial" w:cs="Arial"/>
        </w:rPr>
        <w:t xml:space="preserve"> as</w:t>
      </w:r>
      <w:r w:rsidR="00AF4409" w:rsidRPr="00206777">
        <w:rPr>
          <w:rFonts w:ascii="Arial" w:hAnsi="Arial" w:cs="Arial"/>
        </w:rPr>
        <w:t xml:space="preserve"> </w:t>
      </w:r>
      <w:r w:rsidR="00C049A8">
        <w:rPr>
          <w:rFonts w:ascii="Arial" w:hAnsi="Arial" w:cs="Arial"/>
        </w:rPr>
        <w:t xml:space="preserve">   </w:t>
      </w:r>
    </w:p>
    <w:p w14:paraId="430BC6B2" w14:textId="77777777" w:rsidR="008721AC" w:rsidRDefault="008721AC" w:rsidP="00091518">
      <w:pPr>
        <w:spacing w:after="0" w:line="240" w:lineRule="auto"/>
        <w:ind w:left="709" w:hanging="283"/>
        <w:rPr>
          <w:rFonts w:ascii="Arial" w:hAnsi="Arial" w:cs="Arial"/>
        </w:rPr>
      </w:pPr>
      <w:r>
        <w:rPr>
          <w:rFonts w:ascii="Arial" w:hAnsi="Arial" w:cs="Arial"/>
        </w:rPr>
        <w:t xml:space="preserve">   </w:t>
      </w:r>
      <w:r w:rsidR="00091518">
        <w:rPr>
          <w:rFonts w:ascii="Arial" w:hAnsi="Arial" w:cs="Arial"/>
        </w:rPr>
        <w:tab/>
      </w:r>
      <w:r w:rsidR="00EF23CD" w:rsidRPr="00206777">
        <w:rPr>
          <w:rFonts w:ascii="Arial" w:hAnsi="Arial" w:cs="Arial"/>
        </w:rPr>
        <w:t xml:space="preserve">unsuitable and/or we are unable to meet their needs. </w:t>
      </w:r>
      <w:r w:rsidR="0064185A" w:rsidRPr="00206777">
        <w:rPr>
          <w:rFonts w:ascii="Arial" w:hAnsi="Arial" w:cs="Arial"/>
        </w:rPr>
        <w:t xml:space="preserve">Appendix </w:t>
      </w:r>
      <w:r w:rsidR="00AF4409" w:rsidRPr="00206777">
        <w:rPr>
          <w:rFonts w:ascii="Arial" w:hAnsi="Arial" w:cs="Arial"/>
        </w:rPr>
        <w:t>3</w:t>
      </w:r>
      <w:r w:rsidR="0064185A" w:rsidRPr="00206777">
        <w:rPr>
          <w:rFonts w:ascii="Arial" w:hAnsi="Arial" w:cs="Arial"/>
        </w:rPr>
        <w:t xml:space="preserve"> </w:t>
      </w:r>
      <w:r w:rsidR="001D5723" w:rsidRPr="00206777">
        <w:rPr>
          <w:rFonts w:ascii="Arial" w:hAnsi="Arial" w:cs="Arial"/>
        </w:rPr>
        <w:t xml:space="preserve">List of Grounds for </w:t>
      </w:r>
    </w:p>
    <w:p w14:paraId="35D27B8C" w14:textId="77777777" w:rsidR="0064185A" w:rsidRDefault="008721AC" w:rsidP="00091518">
      <w:pPr>
        <w:spacing w:after="0" w:line="240" w:lineRule="auto"/>
        <w:ind w:left="709" w:hanging="283"/>
        <w:rPr>
          <w:rFonts w:ascii="Arial" w:hAnsi="Arial" w:cs="Arial"/>
        </w:rPr>
      </w:pPr>
      <w:r>
        <w:rPr>
          <w:rFonts w:ascii="Arial" w:hAnsi="Arial" w:cs="Arial"/>
        </w:rPr>
        <w:t xml:space="preserve">   </w:t>
      </w:r>
      <w:r w:rsidR="00091518">
        <w:rPr>
          <w:rFonts w:ascii="Arial" w:hAnsi="Arial" w:cs="Arial"/>
        </w:rPr>
        <w:tab/>
      </w:r>
      <w:r w:rsidR="001D5723" w:rsidRPr="00206777">
        <w:rPr>
          <w:rFonts w:ascii="Arial" w:hAnsi="Arial" w:cs="Arial"/>
        </w:rPr>
        <w:t xml:space="preserve">Refusal </w:t>
      </w:r>
    </w:p>
    <w:p w14:paraId="66DA7E60" w14:textId="77777777" w:rsidR="00104193" w:rsidRDefault="00104193" w:rsidP="00091518">
      <w:pPr>
        <w:spacing w:after="0" w:line="240" w:lineRule="auto"/>
        <w:ind w:left="709" w:hanging="283"/>
        <w:rPr>
          <w:rFonts w:ascii="Arial" w:hAnsi="Arial" w:cs="Arial"/>
        </w:rPr>
      </w:pPr>
    </w:p>
    <w:p w14:paraId="672F24E1" w14:textId="77777777" w:rsidR="00104193" w:rsidRDefault="00104193" w:rsidP="00091518">
      <w:pPr>
        <w:pStyle w:val="ListParagraph"/>
        <w:numPr>
          <w:ilvl w:val="0"/>
          <w:numId w:val="9"/>
        </w:numPr>
        <w:spacing w:after="0"/>
        <w:ind w:left="709" w:hanging="283"/>
        <w:rPr>
          <w:rFonts w:ascii="Arial" w:hAnsi="Arial" w:cs="Arial"/>
        </w:rPr>
      </w:pPr>
      <w:r w:rsidRPr="00104193">
        <w:rPr>
          <w:rFonts w:ascii="Arial" w:hAnsi="Arial" w:cs="Arial"/>
        </w:rPr>
        <w:t xml:space="preserve">Housing of Board Members, ex Board Members, Employees and </w:t>
      </w:r>
      <w:r w:rsidR="00443E34" w:rsidRPr="00104193">
        <w:rPr>
          <w:rFonts w:ascii="Arial" w:hAnsi="Arial" w:cs="Arial"/>
        </w:rPr>
        <w:t>ex-employees</w:t>
      </w:r>
      <w:r w:rsidRPr="00104193">
        <w:rPr>
          <w:rFonts w:ascii="Arial" w:hAnsi="Arial" w:cs="Arial"/>
        </w:rPr>
        <w:t>;</w:t>
      </w:r>
    </w:p>
    <w:p w14:paraId="16A6BD2F" w14:textId="77777777" w:rsidR="00104193" w:rsidRPr="00104193" w:rsidRDefault="00104193" w:rsidP="00091518">
      <w:pPr>
        <w:pStyle w:val="ListParagraph"/>
        <w:spacing w:after="0"/>
        <w:ind w:left="709" w:hanging="283"/>
        <w:rPr>
          <w:rFonts w:ascii="Arial" w:hAnsi="Arial" w:cs="Arial"/>
        </w:rPr>
      </w:pPr>
    </w:p>
    <w:p w14:paraId="15B467B4" w14:textId="77777777" w:rsidR="00104193" w:rsidRDefault="00104193" w:rsidP="00091518">
      <w:pPr>
        <w:pStyle w:val="ListParagraph"/>
        <w:numPr>
          <w:ilvl w:val="0"/>
          <w:numId w:val="10"/>
        </w:numPr>
        <w:spacing w:after="0"/>
        <w:ind w:left="709" w:hanging="283"/>
        <w:rPr>
          <w:rFonts w:ascii="Arial" w:hAnsi="Arial" w:cs="Arial"/>
        </w:rPr>
      </w:pPr>
      <w:r w:rsidRPr="00104193">
        <w:rPr>
          <w:rFonts w:ascii="Arial" w:hAnsi="Arial" w:cs="Arial"/>
        </w:rPr>
        <w:t>Anyone from these groups making an application for housing will receive the same consideration as any other applicant.</w:t>
      </w:r>
    </w:p>
    <w:p w14:paraId="44FB1DA3" w14:textId="77777777" w:rsidR="00104193" w:rsidRDefault="00104193" w:rsidP="00091518">
      <w:pPr>
        <w:pStyle w:val="ListParagraph"/>
        <w:numPr>
          <w:ilvl w:val="0"/>
          <w:numId w:val="10"/>
        </w:numPr>
        <w:spacing w:after="0"/>
        <w:ind w:left="709" w:hanging="283"/>
        <w:rPr>
          <w:rFonts w:ascii="Arial" w:hAnsi="Arial" w:cs="Arial"/>
        </w:rPr>
      </w:pPr>
      <w:r w:rsidRPr="00206777">
        <w:rPr>
          <w:rFonts w:ascii="Arial" w:hAnsi="Arial" w:cs="Arial"/>
        </w:rPr>
        <w:t>We will not consider applications for housing at any sites where the applicant has previously been employed.</w:t>
      </w:r>
    </w:p>
    <w:p w14:paraId="70ACC75C" w14:textId="77777777" w:rsidR="00104193" w:rsidRPr="00104193" w:rsidRDefault="00104193" w:rsidP="00091518">
      <w:pPr>
        <w:pStyle w:val="ListParagraph"/>
        <w:spacing w:after="0"/>
        <w:ind w:left="426" w:hanging="426"/>
        <w:rPr>
          <w:rFonts w:ascii="Arial" w:hAnsi="Arial" w:cs="Arial"/>
        </w:rPr>
      </w:pPr>
    </w:p>
    <w:p w14:paraId="2F6909C3" w14:textId="77777777" w:rsidR="00104193" w:rsidRDefault="00104193" w:rsidP="00091518">
      <w:pPr>
        <w:pStyle w:val="ListParagraph"/>
        <w:numPr>
          <w:ilvl w:val="0"/>
          <w:numId w:val="9"/>
        </w:numPr>
        <w:spacing w:after="0" w:line="240" w:lineRule="auto"/>
        <w:ind w:left="709" w:hanging="283"/>
        <w:jc w:val="both"/>
        <w:rPr>
          <w:rFonts w:ascii="Arial" w:hAnsi="Arial" w:cs="Arial"/>
        </w:rPr>
      </w:pPr>
      <w:r w:rsidRPr="00104193">
        <w:rPr>
          <w:rFonts w:ascii="Arial" w:hAnsi="Arial" w:cs="Arial"/>
        </w:rPr>
        <w:lastRenderedPageBreak/>
        <w:t>Housing of relatives of employees and Board Members</w:t>
      </w:r>
    </w:p>
    <w:p w14:paraId="6BA842B2" w14:textId="77777777" w:rsidR="00104193" w:rsidRDefault="00104193" w:rsidP="00091518">
      <w:pPr>
        <w:pStyle w:val="ListParagraph"/>
        <w:spacing w:after="0" w:line="240" w:lineRule="auto"/>
        <w:ind w:left="709" w:hanging="283"/>
        <w:jc w:val="both"/>
        <w:rPr>
          <w:rFonts w:ascii="Arial" w:hAnsi="Arial" w:cs="Arial"/>
        </w:rPr>
      </w:pPr>
    </w:p>
    <w:p w14:paraId="3113A418" w14:textId="77777777" w:rsidR="00AA43C8" w:rsidRPr="004A37C0" w:rsidRDefault="00104193" w:rsidP="00091518">
      <w:pPr>
        <w:pStyle w:val="ListParagraph"/>
        <w:numPr>
          <w:ilvl w:val="0"/>
          <w:numId w:val="13"/>
        </w:numPr>
        <w:spacing w:after="0" w:line="240" w:lineRule="auto"/>
        <w:ind w:left="709" w:hanging="283"/>
        <w:jc w:val="both"/>
        <w:rPr>
          <w:rFonts w:ascii="Arial" w:hAnsi="Arial" w:cs="Arial"/>
        </w:rPr>
      </w:pPr>
      <w:r w:rsidRPr="004A37C0">
        <w:rPr>
          <w:rFonts w:ascii="Arial" w:hAnsi="Arial" w:cs="Arial"/>
        </w:rPr>
        <w:t>Relatives of employees who make an application for housing will receive the same consideration as any other applicant. Housing of relatives of employees and Board Members</w:t>
      </w:r>
      <w:r w:rsidR="007437BE">
        <w:rPr>
          <w:rFonts w:ascii="Arial" w:hAnsi="Arial" w:cs="Arial"/>
        </w:rPr>
        <w:t>.</w:t>
      </w:r>
      <w:r w:rsidR="002E1A03">
        <w:rPr>
          <w:rFonts w:ascii="Arial" w:hAnsi="Arial" w:cs="Arial"/>
        </w:rPr>
        <w:br/>
      </w:r>
    </w:p>
    <w:p w14:paraId="598B0941" w14:textId="77777777" w:rsidR="00AA43C8" w:rsidRPr="00AA43C8" w:rsidRDefault="00AA43C8" w:rsidP="00091518">
      <w:pPr>
        <w:pStyle w:val="ListParagraph"/>
        <w:numPr>
          <w:ilvl w:val="0"/>
          <w:numId w:val="11"/>
        </w:numPr>
        <w:spacing w:after="0" w:line="240" w:lineRule="auto"/>
        <w:ind w:left="709" w:hanging="283"/>
        <w:jc w:val="both"/>
        <w:rPr>
          <w:rFonts w:ascii="Arial" w:hAnsi="Arial" w:cs="Arial"/>
        </w:rPr>
      </w:pPr>
      <w:r w:rsidRPr="00AA43C8">
        <w:rPr>
          <w:rFonts w:ascii="Arial" w:hAnsi="Arial" w:cs="Arial"/>
        </w:rPr>
        <w:t xml:space="preserve">We will not consider them for a site in which a relative is employed. </w:t>
      </w:r>
    </w:p>
    <w:p w14:paraId="45EEE8F7" w14:textId="77777777" w:rsidR="00E759F1" w:rsidRPr="00206777" w:rsidRDefault="00E759F1" w:rsidP="002E1A03">
      <w:pPr>
        <w:spacing w:after="120" w:line="240" w:lineRule="auto"/>
        <w:ind w:left="709" w:hanging="283"/>
        <w:contextualSpacing/>
        <w:jc w:val="both"/>
        <w:rPr>
          <w:rFonts w:ascii="Arial" w:hAnsi="Arial" w:cs="Arial"/>
        </w:rPr>
      </w:pPr>
    </w:p>
    <w:p w14:paraId="796C2A36" w14:textId="77777777" w:rsidR="00104193" w:rsidRPr="00AA43C8" w:rsidRDefault="003B4CCE" w:rsidP="002E1A03">
      <w:pPr>
        <w:spacing w:after="120" w:line="240" w:lineRule="auto"/>
        <w:ind w:left="709"/>
        <w:jc w:val="both"/>
        <w:rPr>
          <w:rFonts w:ascii="Arial" w:hAnsi="Arial" w:cs="Arial"/>
        </w:rPr>
      </w:pPr>
      <w:r w:rsidRPr="00206777">
        <w:rPr>
          <w:rFonts w:ascii="Arial" w:hAnsi="Arial" w:cs="Arial"/>
        </w:rPr>
        <w:t>All such offers must be authorised by the relevant Director</w:t>
      </w:r>
      <w:r w:rsidR="00F31866" w:rsidRPr="00206777">
        <w:rPr>
          <w:rFonts w:ascii="Arial" w:hAnsi="Arial" w:cs="Arial"/>
        </w:rPr>
        <w:t xml:space="preserve"> (or in the </w:t>
      </w:r>
      <w:r w:rsidR="007437BE">
        <w:rPr>
          <w:rFonts w:ascii="Arial" w:hAnsi="Arial" w:cs="Arial"/>
        </w:rPr>
        <w:t xml:space="preserve">event of a conflict of </w:t>
      </w:r>
      <w:r w:rsidR="00EF23CD" w:rsidRPr="00206777">
        <w:rPr>
          <w:rFonts w:ascii="Arial" w:hAnsi="Arial" w:cs="Arial"/>
        </w:rPr>
        <w:t>interest</w:t>
      </w:r>
      <w:r w:rsidR="00F31866" w:rsidRPr="00206777">
        <w:rPr>
          <w:rFonts w:ascii="Arial" w:hAnsi="Arial" w:cs="Arial"/>
        </w:rPr>
        <w:t xml:space="preserve"> the Chief Operations Officer)</w:t>
      </w:r>
      <w:r w:rsidRPr="00206777">
        <w:rPr>
          <w:rFonts w:ascii="Arial" w:hAnsi="Arial" w:cs="Arial"/>
        </w:rPr>
        <w:t>.</w:t>
      </w:r>
    </w:p>
    <w:p w14:paraId="459C5BB1" w14:textId="77777777" w:rsidR="00AA43C8" w:rsidRPr="002E1A03" w:rsidRDefault="007472DB" w:rsidP="002E1A03">
      <w:pPr>
        <w:pStyle w:val="ListParagraph"/>
        <w:numPr>
          <w:ilvl w:val="0"/>
          <w:numId w:val="2"/>
        </w:numPr>
        <w:spacing w:after="120" w:line="360" w:lineRule="auto"/>
        <w:ind w:left="426" w:hanging="426"/>
        <w:jc w:val="both"/>
        <w:rPr>
          <w:rFonts w:ascii="Arial" w:hAnsi="Arial" w:cs="Arial"/>
          <w:b/>
        </w:rPr>
      </w:pPr>
      <w:r w:rsidRPr="006E21B5">
        <w:rPr>
          <w:rFonts w:ascii="Arial" w:hAnsi="Arial" w:cs="Arial"/>
          <w:b/>
        </w:rPr>
        <w:t>Offering the property</w:t>
      </w:r>
    </w:p>
    <w:p w14:paraId="1A767BBB" w14:textId="77777777" w:rsidR="00AA43C8" w:rsidRDefault="00BE697C" w:rsidP="007437BE">
      <w:pPr>
        <w:pStyle w:val="ListParagraph"/>
        <w:numPr>
          <w:ilvl w:val="0"/>
          <w:numId w:val="12"/>
        </w:numPr>
        <w:spacing w:after="120" w:line="240" w:lineRule="auto"/>
        <w:ind w:hanging="294"/>
        <w:rPr>
          <w:rFonts w:ascii="Arial" w:hAnsi="Arial" w:cs="Arial"/>
        </w:rPr>
      </w:pPr>
      <w:r>
        <w:rPr>
          <w:rFonts w:ascii="Arial" w:hAnsi="Arial" w:cs="Arial"/>
        </w:rPr>
        <w:t>When a vacancy arises PEBBLEs will identify the applicants in priority order using banding criteria and date of joining the waiting list</w:t>
      </w:r>
      <w:r w:rsidR="007437BE">
        <w:rPr>
          <w:rFonts w:ascii="Arial" w:hAnsi="Arial" w:cs="Arial"/>
        </w:rPr>
        <w:t>.</w:t>
      </w:r>
    </w:p>
    <w:p w14:paraId="4E757406" w14:textId="77777777" w:rsidR="00BE697C" w:rsidRDefault="00BE697C" w:rsidP="007437BE">
      <w:pPr>
        <w:pStyle w:val="ListParagraph"/>
        <w:spacing w:after="120" w:line="240" w:lineRule="auto"/>
        <w:ind w:hanging="294"/>
        <w:rPr>
          <w:rFonts w:ascii="Arial" w:hAnsi="Arial" w:cs="Arial"/>
        </w:rPr>
      </w:pPr>
    </w:p>
    <w:p w14:paraId="0AF0E1C6" w14:textId="77777777" w:rsidR="00BE697C" w:rsidRPr="00BE697C" w:rsidRDefault="00BE697C" w:rsidP="007437BE">
      <w:pPr>
        <w:pStyle w:val="ListParagraph"/>
        <w:numPr>
          <w:ilvl w:val="0"/>
          <w:numId w:val="12"/>
        </w:numPr>
        <w:spacing w:after="120" w:line="240" w:lineRule="auto"/>
        <w:ind w:hanging="294"/>
        <w:rPr>
          <w:rFonts w:ascii="Arial" w:hAnsi="Arial" w:cs="Arial"/>
        </w:rPr>
      </w:pPr>
      <w:r w:rsidRPr="00BE697C">
        <w:rPr>
          <w:rFonts w:ascii="Arial" w:hAnsi="Arial" w:cs="Arial"/>
        </w:rPr>
        <w:t>In retirement housing in most circumstances the offer would be made to the applicant at the top of the list unless the property is not suitable for their needs (</w:t>
      </w:r>
      <w:r w:rsidR="00443E34" w:rsidRPr="00BE697C">
        <w:rPr>
          <w:rFonts w:ascii="Arial" w:hAnsi="Arial" w:cs="Arial"/>
        </w:rPr>
        <w:t>e.g.</w:t>
      </w:r>
      <w:r w:rsidRPr="00BE697C">
        <w:rPr>
          <w:rFonts w:ascii="Arial" w:hAnsi="Arial" w:cs="Arial"/>
        </w:rPr>
        <w:t xml:space="preserve"> it is a first floor property with no lift and the applicant can’t manage stairs)</w:t>
      </w:r>
      <w:r w:rsidR="007437BE">
        <w:rPr>
          <w:rFonts w:ascii="Arial" w:hAnsi="Arial" w:cs="Arial"/>
        </w:rPr>
        <w:t>.</w:t>
      </w:r>
    </w:p>
    <w:p w14:paraId="5612295E" w14:textId="77777777" w:rsidR="00BE697C" w:rsidRDefault="00BE697C" w:rsidP="007437BE">
      <w:pPr>
        <w:pStyle w:val="ListParagraph"/>
        <w:spacing w:after="120" w:line="240" w:lineRule="auto"/>
        <w:ind w:hanging="294"/>
        <w:rPr>
          <w:rFonts w:ascii="Arial" w:hAnsi="Arial" w:cs="Arial"/>
        </w:rPr>
      </w:pPr>
    </w:p>
    <w:p w14:paraId="11C9DD15" w14:textId="77777777" w:rsidR="00BE697C" w:rsidRDefault="00BE697C" w:rsidP="007437BE">
      <w:pPr>
        <w:pStyle w:val="ListParagraph"/>
        <w:numPr>
          <w:ilvl w:val="0"/>
          <w:numId w:val="12"/>
        </w:numPr>
        <w:spacing w:after="120" w:line="240" w:lineRule="auto"/>
        <w:ind w:hanging="294"/>
        <w:rPr>
          <w:rFonts w:ascii="Arial" w:hAnsi="Arial" w:cs="Arial"/>
        </w:rPr>
      </w:pPr>
      <w:r>
        <w:rPr>
          <w:rFonts w:ascii="Arial" w:hAnsi="Arial" w:cs="Arial"/>
        </w:rPr>
        <w:t>In extra care if the offer is being made from the waiting list rather than the nominations panel the agreed balanced community profile will be taken into account along with date of application</w:t>
      </w:r>
      <w:r w:rsidR="007437BE">
        <w:rPr>
          <w:rFonts w:ascii="Arial" w:hAnsi="Arial" w:cs="Arial"/>
        </w:rPr>
        <w:t>.</w:t>
      </w:r>
    </w:p>
    <w:p w14:paraId="0833319E" w14:textId="77777777" w:rsidR="00BE697C" w:rsidRPr="00BE697C" w:rsidRDefault="00BE697C" w:rsidP="007437BE">
      <w:pPr>
        <w:pStyle w:val="ListParagraph"/>
        <w:ind w:hanging="294"/>
        <w:rPr>
          <w:rFonts w:ascii="Arial" w:hAnsi="Arial" w:cs="Arial"/>
        </w:rPr>
      </w:pPr>
    </w:p>
    <w:p w14:paraId="2F033CB6" w14:textId="77777777" w:rsidR="00595FBC" w:rsidRDefault="00BE697C" w:rsidP="007437BE">
      <w:pPr>
        <w:pStyle w:val="ListParagraph"/>
        <w:numPr>
          <w:ilvl w:val="0"/>
          <w:numId w:val="12"/>
        </w:numPr>
        <w:spacing w:after="120" w:line="240" w:lineRule="auto"/>
        <w:ind w:hanging="294"/>
        <w:rPr>
          <w:rFonts w:ascii="Arial" w:hAnsi="Arial" w:cs="Arial"/>
        </w:rPr>
      </w:pPr>
      <w:r>
        <w:rPr>
          <w:rFonts w:ascii="Arial" w:hAnsi="Arial" w:cs="Arial"/>
        </w:rPr>
        <w:t>Where offers are made to applicants out of priority order PEBBLEs will re</w:t>
      </w:r>
      <w:r w:rsidR="00595FBC">
        <w:rPr>
          <w:rFonts w:ascii="Arial" w:hAnsi="Arial" w:cs="Arial"/>
        </w:rPr>
        <w:t>quest reasons for decision</w:t>
      </w:r>
      <w:r w:rsidR="007437BE">
        <w:rPr>
          <w:rFonts w:ascii="Arial" w:hAnsi="Arial" w:cs="Arial"/>
        </w:rPr>
        <w:t>.</w:t>
      </w:r>
    </w:p>
    <w:p w14:paraId="2A3CE271" w14:textId="77777777" w:rsidR="00595FBC" w:rsidRPr="00595FBC" w:rsidRDefault="00595FBC" w:rsidP="007437BE">
      <w:pPr>
        <w:pStyle w:val="ListParagraph"/>
        <w:ind w:hanging="294"/>
        <w:rPr>
          <w:rFonts w:ascii="Arial" w:hAnsi="Arial" w:cs="Arial"/>
        </w:rPr>
      </w:pPr>
    </w:p>
    <w:p w14:paraId="7CC7D819" w14:textId="77777777" w:rsidR="004A37C0" w:rsidRPr="004A37C0" w:rsidRDefault="004A37C0" w:rsidP="007437BE">
      <w:pPr>
        <w:pStyle w:val="ListParagraph"/>
        <w:numPr>
          <w:ilvl w:val="0"/>
          <w:numId w:val="12"/>
        </w:numPr>
        <w:spacing w:line="240" w:lineRule="auto"/>
        <w:ind w:hanging="294"/>
        <w:rPr>
          <w:rFonts w:ascii="Arial" w:hAnsi="Arial" w:cs="Arial"/>
          <w:lang w:val="en-US"/>
        </w:rPr>
      </w:pPr>
      <w:r w:rsidRPr="004A37C0">
        <w:rPr>
          <w:rFonts w:ascii="Arial" w:hAnsi="Arial" w:cs="Arial"/>
          <w:lang w:val="en-US"/>
        </w:rPr>
        <w:t>In instances where applicants fail to turn up for a viewing or tenancy sign up meeting without contacting or who fail to respond to an invitation to view will have that “offer” counted towards their three reasonable</w:t>
      </w:r>
      <w:r w:rsidR="007437BE">
        <w:rPr>
          <w:rFonts w:ascii="Arial" w:hAnsi="Arial" w:cs="Arial"/>
          <w:lang w:val="en-US"/>
        </w:rPr>
        <w:t>.</w:t>
      </w:r>
      <w:r w:rsidRPr="004A37C0">
        <w:rPr>
          <w:rFonts w:ascii="Arial" w:hAnsi="Arial" w:cs="Arial"/>
          <w:lang w:val="en-US"/>
        </w:rPr>
        <w:t xml:space="preserve">* </w:t>
      </w:r>
    </w:p>
    <w:p w14:paraId="19BA2920" w14:textId="77777777" w:rsidR="00595FBC" w:rsidRPr="00595FBC" w:rsidRDefault="00595FBC" w:rsidP="007437BE">
      <w:pPr>
        <w:pStyle w:val="ListParagraph"/>
        <w:ind w:hanging="294"/>
        <w:rPr>
          <w:rFonts w:ascii="Arial" w:hAnsi="Arial" w:cs="Arial"/>
        </w:rPr>
      </w:pPr>
    </w:p>
    <w:p w14:paraId="15C875C9" w14:textId="77777777" w:rsidR="004A37C0" w:rsidRDefault="004A37C0" w:rsidP="007437BE">
      <w:pPr>
        <w:pStyle w:val="ListParagraph"/>
        <w:numPr>
          <w:ilvl w:val="0"/>
          <w:numId w:val="12"/>
        </w:numPr>
        <w:spacing w:after="120" w:line="240" w:lineRule="auto"/>
        <w:ind w:hanging="294"/>
        <w:rPr>
          <w:rFonts w:ascii="Arial" w:hAnsi="Arial" w:cs="Arial"/>
          <w:lang w:val="en-US"/>
        </w:rPr>
      </w:pPr>
      <w:r w:rsidRPr="004A37C0">
        <w:rPr>
          <w:rFonts w:ascii="Arial" w:hAnsi="Arial" w:cs="Arial"/>
          <w:lang w:val="en-US"/>
        </w:rPr>
        <w:t>A verbal / telephone offer counts as an offer and is included in the three reasonable offers. Court Managers should ensure that this is clearly explained to the applicant.</w:t>
      </w:r>
    </w:p>
    <w:p w14:paraId="465B6C99" w14:textId="77777777" w:rsidR="006E21B5" w:rsidRPr="006E21B5" w:rsidRDefault="006E21B5" w:rsidP="007437BE">
      <w:pPr>
        <w:pStyle w:val="ListParagraph"/>
        <w:ind w:hanging="294"/>
        <w:rPr>
          <w:rFonts w:ascii="Arial" w:hAnsi="Arial" w:cs="Arial"/>
          <w:lang w:val="en-US"/>
        </w:rPr>
      </w:pPr>
    </w:p>
    <w:p w14:paraId="3C61F57C" w14:textId="77777777" w:rsidR="006E21B5" w:rsidRPr="009C565A" w:rsidRDefault="006E21B5" w:rsidP="007437BE">
      <w:pPr>
        <w:pStyle w:val="ListParagraph"/>
        <w:numPr>
          <w:ilvl w:val="0"/>
          <w:numId w:val="12"/>
        </w:numPr>
        <w:spacing w:after="120" w:line="240" w:lineRule="auto"/>
        <w:ind w:hanging="294"/>
        <w:rPr>
          <w:rFonts w:ascii="Arial" w:hAnsi="Arial" w:cs="Arial"/>
          <w:lang w:val="en-US"/>
        </w:rPr>
      </w:pPr>
      <w:r w:rsidRPr="009C565A">
        <w:rPr>
          <w:rFonts w:ascii="Arial" w:hAnsi="Arial" w:cs="Arial"/>
          <w:lang w:val="en-US"/>
        </w:rPr>
        <w:t xml:space="preserve">In cases of </w:t>
      </w:r>
      <w:r w:rsidR="009C565A" w:rsidRPr="009C565A">
        <w:rPr>
          <w:rFonts w:ascii="Arial" w:hAnsi="Arial" w:cs="Arial"/>
          <w:lang w:val="en-US"/>
        </w:rPr>
        <w:t xml:space="preserve">severe </w:t>
      </w:r>
      <w:r w:rsidRPr="009C565A">
        <w:rPr>
          <w:rFonts w:ascii="Arial" w:hAnsi="Arial" w:cs="Arial"/>
          <w:lang w:val="en-US"/>
        </w:rPr>
        <w:t>financial hardship the CM/HM can request additional support on behalf of the applicant from the Retirement Housing Project Manager</w:t>
      </w:r>
      <w:r w:rsidR="009C565A" w:rsidRPr="009C565A">
        <w:rPr>
          <w:rFonts w:ascii="Arial" w:hAnsi="Arial" w:cs="Arial"/>
          <w:lang w:val="en-US"/>
        </w:rPr>
        <w:t xml:space="preserve"> who in exceptional circumstances can authorise payment of one weeks rent in advance on condition that a payment plan is in place for the remaining 3 weeks in advance requirement.</w:t>
      </w:r>
    </w:p>
    <w:p w14:paraId="15136FF7" w14:textId="77777777" w:rsidR="004A37C0" w:rsidRPr="004A37C0" w:rsidRDefault="004A37C0" w:rsidP="007437BE">
      <w:pPr>
        <w:pStyle w:val="ListParagraph"/>
        <w:rPr>
          <w:rFonts w:ascii="Arial" w:hAnsi="Arial" w:cs="Arial"/>
          <w:lang w:val="en-US"/>
        </w:rPr>
      </w:pPr>
    </w:p>
    <w:p w14:paraId="25BB0902" w14:textId="77777777" w:rsidR="00C6182E" w:rsidRPr="007437BE" w:rsidRDefault="00645559" w:rsidP="007437BE">
      <w:pPr>
        <w:pStyle w:val="ListParagraph"/>
        <w:numPr>
          <w:ilvl w:val="0"/>
          <w:numId w:val="2"/>
        </w:numPr>
        <w:spacing w:line="360" w:lineRule="auto"/>
        <w:ind w:left="426" w:hanging="426"/>
        <w:jc w:val="both"/>
        <w:rPr>
          <w:rFonts w:ascii="Arial" w:hAnsi="Arial" w:cs="Arial"/>
          <w:b/>
          <w:sz w:val="24"/>
          <w:szCs w:val="24"/>
        </w:rPr>
      </w:pPr>
      <w:r w:rsidRPr="00C6182E">
        <w:rPr>
          <w:rFonts w:ascii="Arial" w:hAnsi="Arial" w:cs="Arial"/>
          <w:b/>
          <w:sz w:val="24"/>
          <w:szCs w:val="24"/>
        </w:rPr>
        <w:t>Transfers</w:t>
      </w:r>
    </w:p>
    <w:p w14:paraId="135566FF" w14:textId="77777777" w:rsidR="007C0757" w:rsidRDefault="00516FF7" w:rsidP="007437BE">
      <w:pPr>
        <w:pStyle w:val="ListParagraph"/>
        <w:numPr>
          <w:ilvl w:val="0"/>
          <w:numId w:val="8"/>
        </w:numPr>
        <w:spacing w:line="240" w:lineRule="auto"/>
        <w:ind w:hanging="294"/>
        <w:rPr>
          <w:rFonts w:ascii="Arial" w:hAnsi="Arial" w:cs="Arial"/>
          <w:lang w:val="en-US"/>
        </w:rPr>
      </w:pPr>
      <w:r w:rsidRPr="00462F85">
        <w:rPr>
          <w:rFonts w:ascii="Arial" w:hAnsi="Arial" w:cs="Arial"/>
          <w:lang w:val="en-US"/>
        </w:rPr>
        <w:t xml:space="preserve">Residents on a starter tenancy are not permitted to transfer </w:t>
      </w:r>
      <w:r w:rsidR="00D7191D" w:rsidRPr="00462F85">
        <w:rPr>
          <w:rFonts w:ascii="Arial" w:hAnsi="Arial" w:cs="Arial"/>
          <w:lang w:val="en-US"/>
        </w:rPr>
        <w:t>to a</w:t>
      </w:r>
      <w:r w:rsidR="00CA262F" w:rsidRPr="00462F85">
        <w:rPr>
          <w:rFonts w:ascii="Arial" w:hAnsi="Arial" w:cs="Arial"/>
          <w:lang w:val="en-US"/>
        </w:rPr>
        <w:t xml:space="preserve">n </w:t>
      </w:r>
      <w:r w:rsidR="00443E34" w:rsidRPr="00462F85">
        <w:rPr>
          <w:rFonts w:ascii="Arial" w:hAnsi="Arial" w:cs="Arial"/>
          <w:lang w:val="en-US"/>
        </w:rPr>
        <w:t>alternative new</w:t>
      </w:r>
      <w:r w:rsidR="00D7191D" w:rsidRPr="00462F85">
        <w:rPr>
          <w:rFonts w:ascii="Arial" w:hAnsi="Arial" w:cs="Arial"/>
          <w:lang w:val="en-US"/>
        </w:rPr>
        <w:t xml:space="preserve"> property </w:t>
      </w:r>
      <w:r w:rsidRPr="00462F85">
        <w:rPr>
          <w:rFonts w:ascii="Arial" w:hAnsi="Arial" w:cs="Arial"/>
          <w:lang w:val="en-US"/>
        </w:rPr>
        <w:t xml:space="preserve">until their tenure has converted to an assured tenancy (after the initial 12 month period). </w:t>
      </w:r>
      <w:r w:rsidR="00462F85" w:rsidRPr="00462F85">
        <w:rPr>
          <w:rFonts w:ascii="Arial" w:hAnsi="Arial" w:cs="Arial"/>
          <w:lang w:val="en-US"/>
        </w:rPr>
        <w:t xml:space="preserve">In exceptional circumstances the RHM/ECM can authorise a transfer using the management move criteria </w:t>
      </w:r>
      <w:r w:rsidR="00443E34" w:rsidRPr="00462F85">
        <w:rPr>
          <w:rFonts w:ascii="Arial" w:hAnsi="Arial" w:cs="Arial"/>
          <w:lang w:val="en-US"/>
        </w:rPr>
        <w:t>(see</w:t>
      </w:r>
      <w:r w:rsidR="00462F85" w:rsidRPr="00462F85">
        <w:rPr>
          <w:rFonts w:ascii="Arial" w:hAnsi="Arial" w:cs="Arial"/>
          <w:lang w:val="en-US"/>
        </w:rPr>
        <w:t xml:space="preserve"> section 11)</w:t>
      </w:r>
      <w:r w:rsidR="007437BE">
        <w:rPr>
          <w:rFonts w:ascii="Arial" w:hAnsi="Arial" w:cs="Arial"/>
          <w:lang w:val="en-US"/>
        </w:rPr>
        <w:t>.</w:t>
      </w:r>
    </w:p>
    <w:p w14:paraId="4E5D133C" w14:textId="77777777" w:rsidR="00462F85" w:rsidRPr="00462F85" w:rsidRDefault="00462F85" w:rsidP="007437BE">
      <w:pPr>
        <w:pStyle w:val="ListParagraph"/>
        <w:spacing w:line="240" w:lineRule="auto"/>
        <w:ind w:hanging="294"/>
        <w:rPr>
          <w:rFonts w:ascii="Arial" w:hAnsi="Arial" w:cs="Arial"/>
          <w:lang w:val="en-US"/>
        </w:rPr>
      </w:pPr>
    </w:p>
    <w:p w14:paraId="63B7D364" w14:textId="77777777" w:rsidR="0063032F" w:rsidRDefault="00516FF7" w:rsidP="007437BE">
      <w:pPr>
        <w:pStyle w:val="ListParagraph"/>
        <w:numPr>
          <w:ilvl w:val="0"/>
          <w:numId w:val="8"/>
        </w:numPr>
        <w:spacing w:line="240" w:lineRule="auto"/>
        <w:ind w:hanging="294"/>
        <w:rPr>
          <w:rFonts w:ascii="Arial" w:hAnsi="Arial" w:cs="Arial"/>
        </w:rPr>
      </w:pPr>
      <w:r w:rsidRPr="00462F85">
        <w:rPr>
          <w:rFonts w:ascii="Arial" w:hAnsi="Arial" w:cs="Arial"/>
          <w:lang w:val="en-US"/>
        </w:rPr>
        <w:t xml:space="preserve">All other </w:t>
      </w:r>
      <w:r w:rsidR="00FA4BCD" w:rsidRPr="00462F85">
        <w:rPr>
          <w:rFonts w:ascii="Arial" w:hAnsi="Arial" w:cs="Arial"/>
          <w:lang w:val="en-US"/>
        </w:rPr>
        <w:t>Housin</w:t>
      </w:r>
      <w:r w:rsidR="005F2806" w:rsidRPr="00462F85">
        <w:rPr>
          <w:rFonts w:ascii="Arial" w:hAnsi="Arial" w:cs="Arial"/>
          <w:lang w:val="en-US"/>
        </w:rPr>
        <w:t>g</w:t>
      </w:r>
      <w:r w:rsidR="00FA4BCD" w:rsidRPr="00462F85">
        <w:rPr>
          <w:rFonts w:ascii="Arial" w:hAnsi="Arial" w:cs="Arial"/>
          <w:lang w:val="en-US"/>
        </w:rPr>
        <w:t xml:space="preserve"> and Care 21 </w:t>
      </w:r>
      <w:r w:rsidRPr="00462F85">
        <w:rPr>
          <w:rFonts w:ascii="Arial" w:hAnsi="Arial" w:cs="Arial"/>
          <w:lang w:val="en-US"/>
        </w:rPr>
        <w:t xml:space="preserve">tenants are </w:t>
      </w:r>
      <w:r w:rsidR="000E0922" w:rsidRPr="00462F85">
        <w:rPr>
          <w:rFonts w:ascii="Arial" w:hAnsi="Arial" w:cs="Arial"/>
          <w:lang w:val="en-US"/>
        </w:rPr>
        <w:t xml:space="preserve">allowed to transfer providing they meet the eligibility criteria. </w:t>
      </w:r>
      <w:r w:rsidR="007C0757" w:rsidRPr="00462F85">
        <w:rPr>
          <w:rFonts w:ascii="Arial" w:hAnsi="Arial" w:cs="Arial"/>
          <w:lang w:val="en-US"/>
        </w:rPr>
        <w:t>T</w:t>
      </w:r>
      <w:r w:rsidR="00427E66" w:rsidRPr="00462F85">
        <w:rPr>
          <w:rFonts w:ascii="Arial" w:hAnsi="Arial" w:cs="Arial"/>
        </w:rPr>
        <w:t>here is no limit to the number of times a resident can apply for a transfer</w:t>
      </w:r>
      <w:r w:rsidR="0073357E" w:rsidRPr="00462F85">
        <w:rPr>
          <w:rFonts w:ascii="Arial" w:hAnsi="Arial" w:cs="Arial"/>
        </w:rPr>
        <w:t xml:space="preserve"> however all rent</w:t>
      </w:r>
      <w:r w:rsidR="007C0757" w:rsidRPr="00462F85">
        <w:rPr>
          <w:rFonts w:ascii="Arial" w:hAnsi="Arial" w:cs="Arial"/>
        </w:rPr>
        <w:t xml:space="preserve"> </w:t>
      </w:r>
      <w:r w:rsidR="0073357E" w:rsidRPr="00462F85">
        <w:rPr>
          <w:rFonts w:ascii="Arial" w:hAnsi="Arial" w:cs="Arial"/>
        </w:rPr>
        <w:t xml:space="preserve">account numbers should be linked in </w:t>
      </w:r>
      <w:r w:rsidR="00DE6DC5" w:rsidRPr="00462F85">
        <w:rPr>
          <w:rFonts w:ascii="Arial" w:hAnsi="Arial" w:cs="Arial"/>
        </w:rPr>
        <w:t>the housing management system.</w:t>
      </w:r>
      <w:r w:rsidR="0073357E" w:rsidRPr="00462F85">
        <w:rPr>
          <w:rFonts w:ascii="Arial" w:hAnsi="Arial" w:cs="Arial"/>
        </w:rPr>
        <w:t xml:space="preserve"> </w:t>
      </w:r>
      <w:r w:rsidR="009D0313" w:rsidRPr="00462F85">
        <w:rPr>
          <w:rFonts w:ascii="Arial" w:hAnsi="Arial" w:cs="Arial"/>
        </w:rPr>
        <w:t xml:space="preserve">Residents join the waiting list in age and date order. </w:t>
      </w:r>
      <w:r w:rsidR="00427E66" w:rsidRPr="00462F85">
        <w:rPr>
          <w:rFonts w:ascii="Arial" w:hAnsi="Arial" w:cs="Arial"/>
        </w:rPr>
        <w:t xml:space="preserve"> </w:t>
      </w:r>
    </w:p>
    <w:p w14:paraId="1E358111" w14:textId="77777777" w:rsidR="00462F85" w:rsidRPr="00462F85" w:rsidRDefault="00462F85" w:rsidP="007437BE">
      <w:pPr>
        <w:pStyle w:val="ListParagraph"/>
        <w:ind w:hanging="294"/>
        <w:rPr>
          <w:rFonts w:ascii="Arial" w:hAnsi="Arial" w:cs="Arial"/>
        </w:rPr>
      </w:pPr>
    </w:p>
    <w:p w14:paraId="05A52592" w14:textId="77777777" w:rsidR="00462F85" w:rsidRPr="00AF1913" w:rsidRDefault="00462F85" w:rsidP="007437BE">
      <w:pPr>
        <w:pStyle w:val="ListParagraph"/>
        <w:numPr>
          <w:ilvl w:val="0"/>
          <w:numId w:val="8"/>
        </w:numPr>
        <w:spacing w:line="240" w:lineRule="auto"/>
        <w:ind w:hanging="294"/>
        <w:rPr>
          <w:rFonts w:ascii="Arial" w:hAnsi="Arial" w:cs="Arial"/>
        </w:rPr>
      </w:pPr>
      <w:r w:rsidRPr="00AF1913">
        <w:rPr>
          <w:rFonts w:ascii="Arial" w:hAnsi="Arial" w:cs="Arial"/>
        </w:rPr>
        <w:t xml:space="preserve">Eligibility Criteria </w:t>
      </w:r>
    </w:p>
    <w:p w14:paraId="2B9F14F4" w14:textId="77777777" w:rsidR="007C0757" w:rsidRPr="00462F85" w:rsidRDefault="007C0757" w:rsidP="007437BE">
      <w:pPr>
        <w:numPr>
          <w:ilvl w:val="0"/>
          <w:numId w:val="1"/>
        </w:numPr>
        <w:spacing w:after="120" w:line="240" w:lineRule="auto"/>
        <w:ind w:hanging="294"/>
        <w:contextualSpacing/>
        <w:rPr>
          <w:rFonts w:ascii="Arial" w:hAnsi="Arial" w:cs="Arial"/>
        </w:rPr>
      </w:pPr>
      <w:r w:rsidRPr="00462F85">
        <w:rPr>
          <w:rFonts w:ascii="Arial" w:hAnsi="Arial" w:cs="Arial"/>
        </w:rPr>
        <w:lastRenderedPageBreak/>
        <w:t>T</w:t>
      </w:r>
      <w:r w:rsidR="00427E66" w:rsidRPr="00462F85">
        <w:rPr>
          <w:rFonts w:ascii="Arial" w:hAnsi="Arial" w:cs="Arial"/>
        </w:rPr>
        <w:t xml:space="preserve">he rent account </w:t>
      </w:r>
      <w:r w:rsidR="00275F61" w:rsidRPr="00462F85">
        <w:rPr>
          <w:rFonts w:ascii="Arial" w:hAnsi="Arial" w:cs="Arial"/>
        </w:rPr>
        <w:t xml:space="preserve">and all other charges </w:t>
      </w:r>
      <w:r w:rsidR="00427E66" w:rsidRPr="00462F85">
        <w:rPr>
          <w:rFonts w:ascii="Arial" w:hAnsi="Arial" w:cs="Arial"/>
        </w:rPr>
        <w:t xml:space="preserve">must be </w:t>
      </w:r>
      <w:r w:rsidR="00275F61" w:rsidRPr="00462F85">
        <w:rPr>
          <w:rFonts w:ascii="Arial" w:hAnsi="Arial" w:cs="Arial"/>
        </w:rPr>
        <w:t xml:space="preserve">clear </w:t>
      </w:r>
      <w:r w:rsidR="00DE6DC5" w:rsidRPr="00462F85">
        <w:rPr>
          <w:rFonts w:ascii="Arial" w:hAnsi="Arial" w:cs="Arial"/>
        </w:rPr>
        <w:t xml:space="preserve">however in exceptional circumstances the RHM has authority to </w:t>
      </w:r>
      <w:r w:rsidR="00443E34" w:rsidRPr="00462F85">
        <w:rPr>
          <w:rFonts w:ascii="Arial" w:hAnsi="Arial" w:cs="Arial"/>
        </w:rPr>
        <w:t>override</w:t>
      </w:r>
      <w:r w:rsidR="00DE6DC5" w:rsidRPr="00462F85">
        <w:rPr>
          <w:rFonts w:ascii="Arial" w:hAnsi="Arial" w:cs="Arial"/>
        </w:rPr>
        <w:t xml:space="preserve"> this requirement but must ensure there is a payment plan is in place to clear the arrears.</w:t>
      </w:r>
    </w:p>
    <w:p w14:paraId="10F38FFD" w14:textId="77777777" w:rsidR="00AF1913" w:rsidRPr="00AF1913" w:rsidRDefault="007C0757" w:rsidP="007437BE">
      <w:pPr>
        <w:numPr>
          <w:ilvl w:val="0"/>
          <w:numId w:val="1"/>
        </w:numPr>
        <w:spacing w:after="120" w:line="240" w:lineRule="auto"/>
        <w:ind w:hanging="294"/>
        <w:contextualSpacing/>
        <w:rPr>
          <w:rFonts w:ascii="Arial" w:hAnsi="Arial" w:cs="Arial"/>
        </w:rPr>
      </w:pPr>
      <w:r w:rsidRPr="00AF1913">
        <w:rPr>
          <w:rFonts w:ascii="Arial" w:hAnsi="Arial" w:cs="Arial"/>
        </w:rPr>
        <w:t>The home being vacated mu</w:t>
      </w:r>
      <w:r w:rsidR="00427E66" w:rsidRPr="00AF1913">
        <w:rPr>
          <w:rFonts w:ascii="Arial" w:hAnsi="Arial" w:cs="Arial"/>
        </w:rPr>
        <w:t xml:space="preserve">st </w:t>
      </w:r>
      <w:r w:rsidRPr="00AF1913">
        <w:rPr>
          <w:rFonts w:ascii="Arial" w:hAnsi="Arial" w:cs="Arial"/>
        </w:rPr>
        <w:t xml:space="preserve">be left </w:t>
      </w:r>
      <w:r w:rsidR="00427E66" w:rsidRPr="00AF1913">
        <w:rPr>
          <w:rFonts w:ascii="Arial" w:hAnsi="Arial" w:cs="Arial"/>
        </w:rPr>
        <w:t xml:space="preserve">in a good state of repair and decoration. </w:t>
      </w:r>
    </w:p>
    <w:p w14:paraId="6AE78AFD" w14:textId="77777777" w:rsidR="00AF1913" w:rsidRDefault="00AF1913" w:rsidP="007437BE">
      <w:pPr>
        <w:spacing w:after="120" w:line="240" w:lineRule="auto"/>
        <w:ind w:hanging="294"/>
        <w:contextualSpacing/>
        <w:rPr>
          <w:rFonts w:ascii="Arial" w:hAnsi="Arial" w:cs="Arial"/>
        </w:rPr>
      </w:pPr>
    </w:p>
    <w:p w14:paraId="4FCC00F3" w14:textId="77777777" w:rsidR="00AF1913" w:rsidRPr="007437BE" w:rsidRDefault="00AF1913" w:rsidP="007437BE">
      <w:pPr>
        <w:pStyle w:val="ListParagraph"/>
        <w:numPr>
          <w:ilvl w:val="0"/>
          <w:numId w:val="6"/>
        </w:numPr>
        <w:spacing w:line="240" w:lineRule="auto"/>
        <w:ind w:hanging="294"/>
        <w:rPr>
          <w:rFonts w:ascii="Arial" w:hAnsi="Arial" w:cs="Arial"/>
        </w:rPr>
      </w:pPr>
      <w:r w:rsidRPr="00C6182E">
        <w:rPr>
          <w:rFonts w:ascii="Arial" w:hAnsi="Arial" w:cs="Arial"/>
        </w:rPr>
        <w:t xml:space="preserve">Existing residents with a tenancy which was signed before 2009 were not required to pay 4 weeks rent in advance. Where a transfer is requested due to health issues if it is demonstrated that the resident’s rent account is in good order and a recognised regular pattern is in place, whilst preferred, we will not require them to pay additional monies in order to bring their account 4 weeks in advance. </w:t>
      </w:r>
    </w:p>
    <w:p w14:paraId="604D39A0" w14:textId="77777777" w:rsidR="00AF1913" w:rsidRPr="00AF1913" w:rsidRDefault="00AF1913" w:rsidP="007437BE">
      <w:pPr>
        <w:pStyle w:val="ListParagraph"/>
        <w:spacing w:line="240" w:lineRule="auto"/>
        <w:ind w:hanging="294"/>
        <w:rPr>
          <w:rFonts w:ascii="Arial" w:hAnsi="Arial" w:cs="Arial"/>
        </w:rPr>
      </w:pPr>
    </w:p>
    <w:p w14:paraId="0DA896AE" w14:textId="77777777" w:rsidR="0063032F" w:rsidRPr="00AF1913" w:rsidRDefault="00AF1913" w:rsidP="007437BE">
      <w:pPr>
        <w:pStyle w:val="ListParagraph"/>
        <w:numPr>
          <w:ilvl w:val="0"/>
          <w:numId w:val="6"/>
        </w:numPr>
        <w:spacing w:after="120" w:line="240" w:lineRule="auto"/>
        <w:ind w:hanging="294"/>
        <w:rPr>
          <w:rFonts w:ascii="Arial" w:hAnsi="Arial" w:cs="Arial"/>
        </w:rPr>
      </w:pPr>
      <w:r w:rsidRPr="00AF1913">
        <w:rPr>
          <w:rFonts w:ascii="Arial" w:hAnsi="Arial" w:cs="Arial"/>
        </w:rPr>
        <w:t xml:space="preserve">At offer stage the Court Manager must check the existing tenancy type and issue a tenancy agreement as follows: </w:t>
      </w:r>
    </w:p>
    <w:p w14:paraId="17A945BD" w14:textId="77777777" w:rsidR="007C0757" w:rsidRPr="00AF1913" w:rsidRDefault="007C0757" w:rsidP="007437BE">
      <w:pPr>
        <w:numPr>
          <w:ilvl w:val="0"/>
          <w:numId w:val="1"/>
        </w:numPr>
        <w:spacing w:after="120" w:line="240" w:lineRule="auto"/>
        <w:ind w:hanging="294"/>
        <w:contextualSpacing/>
        <w:rPr>
          <w:rFonts w:ascii="Arial" w:hAnsi="Arial" w:cs="Arial"/>
        </w:rPr>
      </w:pPr>
      <w:r w:rsidRPr="00AF1913">
        <w:rPr>
          <w:rFonts w:ascii="Arial" w:hAnsi="Arial" w:cs="Arial"/>
        </w:rPr>
        <w:t>S</w:t>
      </w:r>
      <w:r w:rsidR="0063032F" w:rsidRPr="00AF1913">
        <w:rPr>
          <w:rFonts w:ascii="Arial" w:hAnsi="Arial" w:cs="Arial"/>
        </w:rPr>
        <w:t>ecure tenants transferring to another property will be granted a secure tenancy.</w:t>
      </w:r>
    </w:p>
    <w:p w14:paraId="53E523CC" w14:textId="77777777" w:rsidR="00FF0A47" w:rsidRPr="007437BE" w:rsidRDefault="007C0757" w:rsidP="007437BE">
      <w:pPr>
        <w:numPr>
          <w:ilvl w:val="0"/>
          <w:numId w:val="1"/>
        </w:numPr>
        <w:spacing w:after="120" w:line="240" w:lineRule="auto"/>
        <w:ind w:hanging="294"/>
        <w:contextualSpacing/>
        <w:rPr>
          <w:rFonts w:ascii="Arial" w:hAnsi="Arial" w:cs="Arial"/>
        </w:rPr>
      </w:pPr>
      <w:r w:rsidRPr="00C6182E">
        <w:rPr>
          <w:rFonts w:ascii="Arial" w:hAnsi="Arial" w:cs="Arial"/>
        </w:rPr>
        <w:t>A</w:t>
      </w:r>
      <w:r w:rsidR="0063032F" w:rsidRPr="00C6182E">
        <w:rPr>
          <w:rFonts w:ascii="Arial" w:hAnsi="Arial" w:cs="Arial"/>
        </w:rPr>
        <w:t>ssured tenants transferring to another property will be granted an assured tenancy.</w:t>
      </w:r>
    </w:p>
    <w:p w14:paraId="189B3589" w14:textId="77777777" w:rsidR="00AF1913" w:rsidRPr="007437BE" w:rsidRDefault="00FF0A47" w:rsidP="007437BE">
      <w:pPr>
        <w:pStyle w:val="ListParagraph"/>
        <w:numPr>
          <w:ilvl w:val="0"/>
          <w:numId w:val="2"/>
        </w:numPr>
        <w:spacing w:line="360" w:lineRule="auto"/>
        <w:ind w:left="426" w:hanging="426"/>
        <w:rPr>
          <w:rFonts w:ascii="Arial" w:hAnsi="Arial" w:cs="Arial"/>
          <w:b/>
        </w:rPr>
      </w:pPr>
      <w:r w:rsidRPr="00AF1913">
        <w:rPr>
          <w:rFonts w:ascii="Arial" w:hAnsi="Arial" w:cs="Arial"/>
          <w:b/>
        </w:rPr>
        <w:t xml:space="preserve">Management Moves </w:t>
      </w:r>
    </w:p>
    <w:p w14:paraId="156175E1" w14:textId="77777777" w:rsidR="00D7191D" w:rsidRPr="00AF1913" w:rsidRDefault="00A85CE8" w:rsidP="007437BE">
      <w:pPr>
        <w:pStyle w:val="ListParagraph"/>
        <w:numPr>
          <w:ilvl w:val="0"/>
          <w:numId w:val="14"/>
        </w:numPr>
        <w:spacing w:line="240" w:lineRule="auto"/>
        <w:ind w:hanging="294"/>
        <w:rPr>
          <w:rFonts w:ascii="Arial" w:hAnsi="Arial" w:cs="Arial"/>
        </w:rPr>
      </w:pPr>
      <w:r w:rsidRPr="00A85CE8">
        <w:rPr>
          <w:rFonts w:ascii="Arial" w:hAnsi="Arial" w:cs="Arial"/>
        </w:rPr>
        <w:t>In exceptional and unusual circumstances a resident or applicant may be offered a property outside of the normal allocation process. Examples of where this may apply include where the resident is a victim of a serious crime in their property or the police advise that for the safety and welfare of the resident they should be moved immediately. In all cases the move must be authorised by the relevant Head</w:t>
      </w:r>
      <w:r w:rsidR="000E73AB">
        <w:rPr>
          <w:rFonts w:ascii="Arial" w:hAnsi="Arial" w:cs="Arial"/>
        </w:rPr>
        <w:t xml:space="preserve"> of Service.</w:t>
      </w:r>
    </w:p>
    <w:p w14:paraId="56F3F98D" w14:textId="77777777" w:rsidR="00AF1913" w:rsidRPr="00AF1913" w:rsidRDefault="00AF1913" w:rsidP="007437BE">
      <w:pPr>
        <w:pStyle w:val="ListParagraph"/>
        <w:spacing w:line="240" w:lineRule="auto"/>
        <w:ind w:hanging="294"/>
        <w:rPr>
          <w:rFonts w:ascii="Arial" w:hAnsi="Arial" w:cs="Arial"/>
        </w:rPr>
      </w:pPr>
    </w:p>
    <w:p w14:paraId="68B974A1" w14:textId="77777777" w:rsidR="00D453D5" w:rsidRDefault="007437BE" w:rsidP="007437BE">
      <w:pPr>
        <w:pStyle w:val="ListParagraph"/>
        <w:numPr>
          <w:ilvl w:val="0"/>
          <w:numId w:val="14"/>
        </w:numPr>
        <w:spacing w:line="240" w:lineRule="auto"/>
        <w:ind w:hanging="294"/>
        <w:rPr>
          <w:rFonts w:ascii="Arial" w:hAnsi="Arial" w:cs="Arial"/>
          <w:sz w:val="24"/>
          <w:szCs w:val="24"/>
        </w:rPr>
      </w:pPr>
      <w:r>
        <w:rPr>
          <w:rFonts w:ascii="Arial" w:hAnsi="Arial" w:cs="Arial"/>
          <w:sz w:val="24"/>
          <w:szCs w:val="24"/>
        </w:rPr>
        <w:t>S</w:t>
      </w:r>
      <w:r w:rsidR="00A85CE8" w:rsidRPr="00AF1913">
        <w:rPr>
          <w:rFonts w:ascii="Arial" w:hAnsi="Arial" w:cs="Arial"/>
        </w:rPr>
        <w:t>tarter tenants do not have permission to transfer during the starter period of their tenancy, however where there are exceptional and unusual circumstances the tenant will be allowed to move. In all cases the move must be authorised by the Head of Service.</w:t>
      </w:r>
    </w:p>
    <w:p w14:paraId="2DBC3F99" w14:textId="77777777" w:rsidR="00076EE2" w:rsidRPr="00076EE2" w:rsidRDefault="00076EE2" w:rsidP="00076EE2">
      <w:pPr>
        <w:pStyle w:val="ListParagraph"/>
        <w:rPr>
          <w:rFonts w:ascii="Arial" w:hAnsi="Arial" w:cs="Arial"/>
          <w:sz w:val="24"/>
          <w:szCs w:val="24"/>
        </w:rPr>
      </w:pPr>
    </w:p>
    <w:p w14:paraId="29E094C5" w14:textId="77777777" w:rsidR="00076EE2" w:rsidRDefault="00076EE2" w:rsidP="007437BE">
      <w:pPr>
        <w:pStyle w:val="ListParagraph"/>
        <w:numPr>
          <w:ilvl w:val="0"/>
          <w:numId w:val="2"/>
        </w:numPr>
        <w:spacing w:line="240" w:lineRule="auto"/>
        <w:ind w:left="426" w:hanging="426"/>
        <w:jc w:val="both"/>
        <w:rPr>
          <w:rFonts w:ascii="Arial" w:hAnsi="Arial" w:cs="Arial"/>
          <w:b/>
        </w:rPr>
      </w:pPr>
      <w:r w:rsidRPr="00076EE2">
        <w:rPr>
          <w:rFonts w:ascii="Arial" w:hAnsi="Arial" w:cs="Arial"/>
          <w:b/>
        </w:rPr>
        <w:t xml:space="preserve">Right of Appeal </w:t>
      </w:r>
    </w:p>
    <w:p w14:paraId="27B80848" w14:textId="77777777" w:rsidR="00076EE2" w:rsidRPr="00076EE2" w:rsidRDefault="00076EE2" w:rsidP="00076EE2">
      <w:pPr>
        <w:pStyle w:val="ListParagraph"/>
        <w:spacing w:line="240" w:lineRule="auto"/>
        <w:ind w:left="780"/>
        <w:jc w:val="both"/>
        <w:rPr>
          <w:rFonts w:ascii="Arial" w:hAnsi="Arial" w:cs="Arial"/>
          <w:b/>
        </w:rPr>
      </w:pPr>
    </w:p>
    <w:p w14:paraId="5A228D45" w14:textId="77777777" w:rsidR="001921DC" w:rsidRPr="007437BE" w:rsidRDefault="00076EE2" w:rsidP="007437BE">
      <w:pPr>
        <w:pStyle w:val="ListParagraph"/>
        <w:numPr>
          <w:ilvl w:val="0"/>
          <w:numId w:val="15"/>
        </w:numPr>
        <w:spacing w:line="240" w:lineRule="auto"/>
        <w:ind w:hanging="294"/>
        <w:jc w:val="both"/>
        <w:rPr>
          <w:rFonts w:ascii="Arial" w:hAnsi="Arial" w:cs="Arial"/>
        </w:rPr>
      </w:pPr>
      <w:r w:rsidRPr="001921DC">
        <w:rPr>
          <w:rFonts w:ascii="Arial" w:hAnsi="Arial" w:cs="Arial"/>
        </w:rPr>
        <w:t xml:space="preserve">All applicants have the right to appeal any decision made in connection with their application for housing. The applicant will be informed who they should address the appeal to (normally the RHM) and that it should be made within 14 days.  </w:t>
      </w:r>
    </w:p>
    <w:p w14:paraId="7A92651B" w14:textId="77777777" w:rsidR="00076EE2" w:rsidRPr="00076EE2" w:rsidRDefault="00076EE2" w:rsidP="001921DC">
      <w:pPr>
        <w:pStyle w:val="ListParagraph"/>
        <w:spacing w:line="240" w:lineRule="auto"/>
        <w:ind w:left="780"/>
        <w:jc w:val="both"/>
        <w:rPr>
          <w:rFonts w:ascii="Arial" w:hAnsi="Arial" w:cs="Arial"/>
        </w:rPr>
      </w:pPr>
    </w:p>
    <w:p w14:paraId="5D3DC33A" w14:textId="77777777" w:rsidR="001921DC" w:rsidRPr="001921DC" w:rsidRDefault="001921DC" w:rsidP="007437BE">
      <w:pPr>
        <w:pStyle w:val="ListParagraph"/>
        <w:numPr>
          <w:ilvl w:val="0"/>
          <w:numId w:val="2"/>
        </w:numPr>
        <w:spacing w:line="240" w:lineRule="auto"/>
        <w:ind w:left="426" w:hanging="426"/>
        <w:jc w:val="both"/>
        <w:rPr>
          <w:rFonts w:ascii="Arial" w:hAnsi="Arial" w:cs="Arial"/>
        </w:rPr>
      </w:pPr>
      <w:r w:rsidRPr="001921DC">
        <w:rPr>
          <w:rFonts w:ascii="Arial" w:hAnsi="Arial" w:cs="Arial"/>
          <w:b/>
        </w:rPr>
        <w:t xml:space="preserve">Tenancy Sign Up </w:t>
      </w:r>
    </w:p>
    <w:p w14:paraId="2577832E" w14:textId="77777777" w:rsidR="001921DC" w:rsidRPr="001921DC" w:rsidRDefault="001921DC" w:rsidP="001921DC">
      <w:pPr>
        <w:pStyle w:val="ListParagraph"/>
        <w:spacing w:line="240" w:lineRule="auto"/>
        <w:ind w:left="780"/>
        <w:jc w:val="both"/>
        <w:rPr>
          <w:rFonts w:ascii="Arial" w:hAnsi="Arial" w:cs="Arial"/>
        </w:rPr>
      </w:pPr>
    </w:p>
    <w:p w14:paraId="74F03FE5" w14:textId="77777777" w:rsidR="001921DC" w:rsidRDefault="001921DC" w:rsidP="002E1A03">
      <w:pPr>
        <w:pStyle w:val="ListParagraph"/>
        <w:numPr>
          <w:ilvl w:val="0"/>
          <w:numId w:val="16"/>
        </w:numPr>
        <w:spacing w:line="240" w:lineRule="auto"/>
        <w:ind w:left="709" w:hanging="425"/>
        <w:rPr>
          <w:rFonts w:ascii="Arial" w:hAnsi="Arial" w:cs="Arial"/>
        </w:rPr>
      </w:pPr>
      <w:r w:rsidRPr="001921DC">
        <w:rPr>
          <w:rFonts w:ascii="Arial" w:hAnsi="Arial" w:cs="Arial"/>
        </w:rPr>
        <w:t>Tenancies wherever possible should start on the Monday following the offer being made; in exceptional circumstances the start date can be up to two weeks after the offer.</w:t>
      </w:r>
    </w:p>
    <w:p w14:paraId="3FD01945" w14:textId="77777777" w:rsidR="001921DC" w:rsidRDefault="001921DC" w:rsidP="002E1A03">
      <w:pPr>
        <w:pStyle w:val="ListParagraph"/>
        <w:spacing w:line="240" w:lineRule="auto"/>
        <w:ind w:left="709" w:hanging="425"/>
        <w:rPr>
          <w:rFonts w:ascii="Arial" w:hAnsi="Arial" w:cs="Arial"/>
        </w:rPr>
      </w:pPr>
    </w:p>
    <w:p w14:paraId="2D664741" w14:textId="77777777" w:rsidR="001921DC" w:rsidRPr="001921DC" w:rsidRDefault="001921DC" w:rsidP="002E1A03">
      <w:pPr>
        <w:pStyle w:val="ListParagraph"/>
        <w:numPr>
          <w:ilvl w:val="0"/>
          <w:numId w:val="16"/>
        </w:numPr>
        <w:spacing w:line="240" w:lineRule="auto"/>
        <w:ind w:left="709" w:hanging="425"/>
        <w:rPr>
          <w:rFonts w:ascii="Arial" w:hAnsi="Arial" w:cs="Arial"/>
        </w:rPr>
      </w:pPr>
      <w:r w:rsidRPr="001921DC">
        <w:rPr>
          <w:rFonts w:ascii="Arial" w:hAnsi="Arial" w:cs="Arial"/>
        </w:rPr>
        <w:t xml:space="preserve">If an applicant is unable to accept the tenancy from this date the offer will be withdrawn and made to the next eligible person on the waiting list. This offer will count towards the applicants 3 refusals.  </w:t>
      </w:r>
    </w:p>
    <w:p w14:paraId="47C864A0" w14:textId="77777777" w:rsidR="001921DC" w:rsidRPr="001921DC" w:rsidRDefault="001921DC" w:rsidP="002E1A03">
      <w:pPr>
        <w:pStyle w:val="ListParagraph"/>
        <w:spacing w:line="240" w:lineRule="auto"/>
        <w:ind w:left="709" w:hanging="425"/>
        <w:rPr>
          <w:rFonts w:ascii="Arial" w:hAnsi="Arial" w:cs="Arial"/>
        </w:rPr>
      </w:pPr>
      <w:r w:rsidRPr="001921DC">
        <w:rPr>
          <w:rFonts w:ascii="Arial" w:hAnsi="Arial" w:cs="Arial"/>
        </w:rPr>
        <w:t xml:space="preserve"> </w:t>
      </w:r>
    </w:p>
    <w:p w14:paraId="6DC92A0F" w14:textId="77777777" w:rsidR="001921DC" w:rsidRDefault="001921DC" w:rsidP="002E1A03">
      <w:pPr>
        <w:pStyle w:val="ListParagraph"/>
        <w:numPr>
          <w:ilvl w:val="0"/>
          <w:numId w:val="16"/>
        </w:numPr>
        <w:spacing w:line="240" w:lineRule="auto"/>
        <w:ind w:left="709" w:hanging="425"/>
        <w:rPr>
          <w:rFonts w:ascii="Arial" w:hAnsi="Arial" w:cs="Arial"/>
        </w:rPr>
      </w:pPr>
      <w:r w:rsidRPr="00076EE2">
        <w:rPr>
          <w:rFonts w:ascii="Arial" w:hAnsi="Arial" w:cs="Arial"/>
        </w:rPr>
        <w:t xml:space="preserve">Direct Debit is the mandatory payment method for all new residents and the preferred payment method for all existing residents. Four weeks rent in advance is required unless this will create financial hardship when 1 week may be accepted and a payment plan made to cover the deficit. </w:t>
      </w:r>
    </w:p>
    <w:p w14:paraId="595F7CC8" w14:textId="77777777" w:rsidR="001921DC" w:rsidRPr="001921DC" w:rsidRDefault="001921DC" w:rsidP="007437BE">
      <w:pPr>
        <w:pStyle w:val="ListParagraph"/>
        <w:ind w:left="709" w:hanging="283"/>
        <w:rPr>
          <w:rFonts w:ascii="Arial" w:hAnsi="Arial" w:cs="Arial"/>
        </w:rPr>
      </w:pPr>
    </w:p>
    <w:p w14:paraId="3F42DDE5" w14:textId="77777777" w:rsidR="007437BE" w:rsidRPr="007437BE" w:rsidRDefault="001921DC" w:rsidP="007437BE">
      <w:pPr>
        <w:pStyle w:val="ListParagraph"/>
        <w:numPr>
          <w:ilvl w:val="0"/>
          <w:numId w:val="16"/>
        </w:numPr>
        <w:spacing w:line="240" w:lineRule="auto"/>
        <w:ind w:left="709" w:hanging="283"/>
        <w:rPr>
          <w:rFonts w:ascii="Arial" w:hAnsi="Arial" w:cs="Arial"/>
          <w:sz w:val="24"/>
          <w:szCs w:val="24"/>
        </w:rPr>
      </w:pPr>
      <w:r w:rsidRPr="001921DC">
        <w:rPr>
          <w:rFonts w:ascii="Arial" w:hAnsi="Arial" w:cs="Arial"/>
        </w:rPr>
        <w:lastRenderedPageBreak/>
        <w:t>At sign up the CM/HM will go through sign up check list ensuring residents are ware of rights and responsibilities</w:t>
      </w:r>
      <w:r w:rsidR="007437BE">
        <w:rPr>
          <w:rFonts w:ascii="Arial" w:hAnsi="Arial" w:cs="Arial"/>
        </w:rPr>
        <w:t>.</w:t>
      </w:r>
      <w:r w:rsidRPr="001921DC">
        <w:rPr>
          <w:rFonts w:ascii="Arial" w:hAnsi="Arial" w:cs="Arial"/>
        </w:rPr>
        <w:t xml:space="preserve">  </w:t>
      </w:r>
      <w:r w:rsidR="007437BE">
        <w:rPr>
          <w:rFonts w:ascii="Arial" w:hAnsi="Arial" w:cs="Arial"/>
        </w:rPr>
        <w:br/>
      </w:r>
    </w:p>
    <w:p w14:paraId="034780D9" w14:textId="77777777" w:rsidR="00C6182E" w:rsidRPr="002E1A03" w:rsidRDefault="004F3256" w:rsidP="002E1A03">
      <w:pPr>
        <w:pStyle w:val="ListParagraph"/>
        <w:numPr>
          <w:ilvl w:val="0"/>
          <w:numId w:val="2"/>
        </w:numPr>
        <w:spacing w:line="360" w:lineRule="auto"/>
        <w:ind w:left="426" w:hanging="426"/>
        <w:jc w:val="both"/>
        <w:rPr>
          <w:rFonts w:ascii="Arial" w:hAnsi="Arial" w:cs="Arial"/>
          <w:b/>
          <w:color w:val="FF0000"/>
          <w:sz w:val="24"/>
          <w:szCs w:val="24"/>
        </w:rPr>
      </w:pPr>
      <w:r w:rsidRPr="00C6182E">
        <w:rPr>
          <w:rFonts w:ascii="Arial" w:hAnsi="Arial" w:cs="Arial"/>
          <w:b/>
          <w:sz w:val="24"/>
          <w:szCs w:val="24"/>
        </w:rPr>
        <w:t xml:space="preserve">Joint Tenancies </w:t>
      </w:r>
    </w:p>
    <w:p w14:paraId="6926B276" w14:textId="77777777" w:rsidR="004F3256" w:rsidRPr="00A37792" w:rsidRDefault="004F3256" w:rsidP="007437BE">
      <w:pPr>
        <w:pStyle w:val="ListParagraph"/>
        <w:numPr>
          <w:ilvl w:val="0"/>
          <w:numId w:val="24"/>
        </w:numPr>
        <w:spacing w:line="240" w:lineRule="auto"/>
        <w:ind w:left="709" w:hanging="283"/>
        <w:jc w:val="both"/>
        <w:rPr>
          <w:rFonts w:ascii="Arial" w:hAnsi="Arial" w:cs="Arial"/>
        </w:rPr>
      </w:pPr>
      <w:r w:rsidRPr="00A37792">
        <w:rPr>
          <w:rFonts w:ascii="Arial" w:hAnsi="Arial" w:cs="Arial"/>
        </w:rPr>
        <w:t>In a joint tenancy both tenants are severally and jointly liable for ensuring the terms of the tenancy agreement are meet and all charges are paid.</w:t>
      </w:r>
    </w:p>
    <w:p w14:paraId="0C994A77" w14:textId="77777777" w:rsidR="004F3256" w:rsidRPr="00A37792" w:rsidRDefault="004F3256" w:rsidP="007437BE">
      <w:pPr>
        <w:pStyle w:val="ListParagraph"/>
        <w:spacing w:line="240" w:lineRule="auto"/>
        <w:ind w:left="709" w:hanging="283"/>
        <w:jc w:val="both"/>
        <w:rPr>
          <w:rFonts w:ascii="Arial" w:hAnsi="Arial" w:cs="Arial"/>
        </w:rPr>
      </w:pPr>
    </w:p>
    <w:p w14:paraId="6FCA696E" w14:textId="77777777" w:rsidR="004F3256" w:rsidRPr="00C6182E" w:rsidRDefault="004F3256" w:rsidP="007437BE">
      <w:pPr>
        <w:pStyle w:val="ListParagraph"/>
        <w:numPr>
          <w:ilvl w:val="0"/>
          <w:numId w:val="24"/>
        </w:numPr>
        <w:spacing w:line="360" w:lineRule="auto"/>
        <w:ind w:left="709" w:hanging="283"/>
        <w:jc w:val="both"/>
        <w:rPr>
          <w:rFonts w:ascii="Arial" w:hAnsi="Arial" w:cs="Arial"/>
          <w:b/>
          <w:sz w:val="24"/>
          <w:szCs w:val="24"/>
        </w:rPr>
      </w:pPr>
      <w:r w:rsidRPr="00C6182E">
        <w:rPr>
          <w:rFonts w:ascii="Arial" w:hAnsi="Arial" w:cs="Arial"/>
        </w:rPr>
        <w:t xml:space="preserve">A joint tenancy agreement can be issued at either: </w:t>
      </w:r>
    </w:p>
    <w:p w14:paraId="433B95A0" w14:textId="77777777" w:rsidR="004F3256" w:rsidRPr="00AE3A76" w:rsidRDefault="004F3256" w:rsidP="007437BE">
      <w:pPr>
        <w:pStyle w:val="ListParagraph"/>
        <w:numPr>
          <w:ilvl w:val="0"/>
          <w:numId w:val="22"/>
        </w:numPr>
        <w:spacing w:line="360" w:lineRule="auto"/>
        <w:ind w:left="993" w:hanging="283"/>
        <w:jc w:val="both"/>
        <w:rPr>
          <w:rFonts w:ascii="Arial" w:hAnsi="Arial" w:cs="Arial"/>
        </w:rPr>
      </w:pPr>
      <w:r w:rsidRPr="00AE3A76">
        <w:rPr>
          <w:rFonts w:ascii="Arial" w:hAnsi="Arial" w:cs="Arial"/>
        </w:rPr>
        <w:t xml:space="preserve">The start of the tenancy </w:t>
      </w:r>
    </w:p>
    <w:p w14:paraId="5FE7EDEB" w14:textId="77777777" w:rsidR="004F3256" w:rsidRPr="00AE3A76" w:rsidRDefault="004F3256" w:rsidP="007437BE">
      <w:pPr>
        <w:pStyle w:val="ListParagraph"/>
        <w:numPr>
          <w:ilvl w:val="0"/>
          <w:numId w:val="22"/>
        </w:numPr>
        <w:spacing w:line="360" w:lineRule="auto"/>
        <w:ind w:left="993" w:hanging="283"/>
        <w:jc w:val="both"/>
        <w:rPr>
          <w:rFonts w:ascii="Arial" w:hAnsi="Arial" w:cs="Arial"/>
        </w:rPr>
      </w:pPr>
      <w:r w:rsidRPr="00AE3A76">
        <w:rPr>
          <w:rFonts w:ascii="Arial" w:hAnsi="Arial" w:cs="Arial"/>
        </w:rPr>
        <w:t xml:space="preserve">When the joint tenant has lived at the property for 12 months and it is their main and principle home </w:t>
      </w:r>
    </w:p>
    <w:p w14:paraId="5F9F458F" w14:textId="77777777" w:rsidR="004F3256" w:rsidRPr="00AE3A76" w:rsidRDefault="004F3256" w:rsidP="007437BE">
      <w:pPr>
        <w:pStyle w:val="ListParagraph"/>
        <w:numPr>
          <w:ilvl w:val="0"/>
          <w:numId w:val="22"/>
        </w:numPr>
        <w:spacing w:line="360" w:lineRule="auto"/>
        <w:ind w:left="993" w:hanging="283"/>
        <w:jc w:val="both"/>
        <w:rPr>
          <w:rFonts w:ascii="Arial" w:hAnsi="Arial" w:cs="Arial"/>
          <w:b/>
          <w:sz w:val="24"/>
          <w:szCs w:val="24"/>
        </w:rPr>
      </w:pPr>
      <w:r w:rsidRPr="00AE3A76">
        <w:rPr>
          <w:rFonts w:ascii="Arial" w:hAnsi="Arial" w:cs="Arial"/>
        </w:rPr>
        <w:t>If the tenant marries the spouse can be added from the date of the marriage</w:t>
      </w:r>
    </w:p>
    <w:p w14:paraId="7C3C5C15" w14:textId="77777777" w:rsidR="004F3256" w:rsidRPr="00A37792" w:rsidRDefault="00A37792" w:rsidP="007437BE">
      <w:pPr>
        <w:pStyle w:val="ListParagraph"/>
        <w:numPr>
          <w:ilvl w:val="0"/>
          <w:numId w:val="24"/>
        </w:numPr>
        <w:spacing w:after="120" w:line="360" w:lineRule="auto"/>
        <w:ind w:left="709" w:hanging="283"/>
        <w:jc w:val="both"/>
        <w:rPr>
          <w:rFonts w:ascii="Arial" w:hAnsi="Arial" w:cs="Arial"/>
        </w:rPr>
      </w:pPr>
      <w:r w:rsidRPr="00A37792">
        <w:rPr>
          <w:rFonts w:ascii="Arial" w:hAnsi="Arial" w:cs="Arial"/>
        </w:rPr>
        <w:t xml:space="preserve">Joint tenancies will only be offered to: </w:t>
      </w:r>
    </w:p>
    <w:p w14:paraId="32A5895E" w14:textId="77777777" w:rsidR="004F3256" w:rsidRPr="00A37792" w:rsidRDefault="004F3256" w:rsidP="007437BE">
      <w:pPr>
        <w:numPr>
          <w:ilvl w:val="0"/>
          <w:numId w:val="1"/>
        </w:numPr>
        <w:spacing w:after="120" w:line="240" w:lineRule="auto"/>
        <w:ind w:left="993" w:hanging="283"/>
        <w:contextualSpacing/>
        <w:rPr>
          <w:rFonts w:ascii="Arial" w:hAnsi="Arial" w:cs="Arial"/>
        </w:rPr>
      </w:pPr>
      <w:r w:rsidRPr="00A37792">
        <w:rPr>
          <w:rFonts w:ascii="Arial" w:hAnsi="Arial" w:cs="Arial"/>
        </w:rPr>
        <w:t xml:space="preserve">Married or cohabiting couples where they both meet the minimum age requirement for the Court. Where one person is younger than the minimum age requirement they will not be added to the tenancy agreement and will not be eligible to succeed or assign the tenancy until they reach the minimum age.  </w:t>
      </w:r>
    </w:p>
    <w:p w14:paraId="139398D1" w14:textId="77777777" w:rsidR="004F3256" w:rsidRPr="002E1A03" w:rsidRDefault="004F3256" w:rsidP="002E1A03">
      <w:pPr>
        <w:numPr>
          <w:ilvl w:val="0"/>
          <w:numId w:val="1"/>
        </w:numPr>
        <w:spacing w:after="120" w:line="240" w:lineRule="auto"/>
        <w:ind w:left="993" w:hanging="283"/>
        <w:contextualSpacing/>
        <w:rPr>
          <w:rFonts w:ascii="Arial" w:hAnsi="Arial" w:cs="Arial"/>
        </w:rPr>
      </w:pPr>
      <w:r w:rsidRPr="00A37792">
        <w:rPr>
          <w:rFonts w:ascii="Arial" w:hAnsi="Arial" w:cs="Arial"/>
        </w:rPr>
        <w:t xml:space="preserve">Siblings or close relatives but only at the start of a tenancy and providing this does not create any statutory overcrowding. Siblings will not normally be added at a later date to prevent any abuse of the waiting list.  </w:t>
      </w:r>
    </w:p>
    <w:p w14:paraId="205A5036" w14:textId="77777777" w:rsidR="004F3256" w:rsidRPr="00AE3A76" w:rsidRDefault="004F3256" w:rsidP="007437BE">
      <w:pPr>
        <w:pStyle w:val="ListParagraph"/>
        <w:numPr>
          <w:ilvl w:val="0"/>
          <w:numId w:val="24"/>
        </w:numPr>
        <w:spacing w:line="240" w:lineRule="auto"/>
        <w:ind w:left="709" w:hanging="283"/>
        <w:rPr>
          <w:rFonts w:ascii="Arial" w:hAnsi="Arial" w:cs="Arial"/>
        </w:rPr>
      </w:pPr>
      <w:r w:rsidRPr="00AE3A76">
        <w:rPr>
          <w:rFonts w:ascii="Arial" w:hAnsi="Arial" w:cs="Arial"/>
        </w:rPr>
        <w:t xml:space="preserve">To change the tenancy from sole to joint the Court / Housing Manager must arrange for the tenants to sign the Assignment of Sole to Joint Tenancy Form. The Court Manager is responsible for updating the housing management system and </w:t>
      </w:r>
      <w:r w:rsidR="00443E34" w:rsidRPr="00AE3A76">
        <w:rPr>
          <w:rFonts w:ascii="Arial" w:hAnsi="Arial" w:cs="Arial"/>
        </w:rPr>
        <w:t>saving the</w:t>
      </w:r>
      <w:r w:rsidRPr="00AE3A76">
        <w:rPr>
          <w:rFonts w:ascii="Arial" w:hAnsi="Arial" w:cs="Arial"/>
        </w:rPr>
        <w:t xml:space="preserve"> form in Housing Docs. </w:t>
      </w:r>
    </w:p>
    <w:p w14:paraId="43C3E9A1" w14:textId="77777777" w:rsidR="00A37792" w:rsidRPr="00AE3A76" w:rsidRDefault="00A37792" w:rsidP="007437BE">
      <w:pPr>
        <w:pStyle w:val="ListParagraph"/>
        <w:spacing w:line="240" w:lineRule="auto"/>
        <w:ind w:left="709" w:hanging="283"/>
        <w:rPr>
          <w:rFonts w:ascii="Arial" w:hAnsi="Arial" w:cs="Arial"/>
        </w:rPr>
      </w:pPr>
    </w:p>
    <w:p w14:paraId="4DE6A04D" w14:textId="77777777" w:rsidR="001921DC" w:rsidRPr="002E1A03" w:rsidRDefault="00A37792" w:rsidP="002E1A03">
      <w:pPr>
        <w:pStyle w:val="ListParagraph"/>
        <w:numPr>
          <w:ilvl w:val="0"/>
          <w:numId w:val="24"/>
        </w:numPr>
        <w:spacing w:line="240" w:lineRule="auto"/>
        <w:ind w:left="709" w:hanging="283"/>
        <w:rPr>
          <w:rFonts w:ascii="Arial" w:hAnsi="Arial" w:cs="Arial"/>
          <w:sz w:val="24"/>
          <w:szCs w:val="24"/>
        </w:rPr>
      </w:pPr>
      <w:r w:rsidRPr="00A37792">
        <w:rPr>
          <w:rFonts w:ascii="Arial" w:hAnsi="Arial" w:cs="Arial"/>
        </w:rPr>
        <w:t xml:space="preserve">Where a joint tenant wishes to be removed from the tenancy the Court Manager must get both tenants to sign the Assignment of Joint to Sole Tenancy form. The Court Manager is responsible for updating the housing management system and saving the form in Housing </w:t>
      </w:r>
      <w:r w:rsidR="00443E34" w:rsidRPr="00A37792">
        <w:rPr>
          <w:rFonts w:ascii="Arial" w:hAnsi="Arial" w:cs="Arial"/>
        </w:rPr>
        <w:t xml:space="preserve">Docs. </w:t>
      </w:r>
      <w:r w:rsidRPr="00A37792">
        <w:rPr>
          <w:rFonts w:ascii="Arial" w:hAnsi="Arial" w:cs="Arial"/>
        </w:rPr>
        <w:t xml:space="preserve">If a tenant moves out of the property and does not relinquish their tenancy they are still liable for any rent, service charges or recharges due.     </w:t>
      </w:r>
      <w:r w:rsidR="002E1A03">
        <w:rPr>
          <w:rFonts w:ascii="Arial" w:hAnsi="Arial" w:cs="Arial"/>
        </w:rPr>
        <w:br/>
      </w:r>
    </w:p>
    <w:p w14:paraId="23A08982" w14:textId="77777777" w:rsidR="001921DC" w:rsidRDefault="001921DC" w:rsidP="007437BE">
      <w:pPr>
        <w:pStyle w:val="ListParagraph"/>
        <w:numPr>
          <w:ilvl w:val="0"/>
          <w:numId w:val="2"/>
        </w:numPr>
        <w:spacing w:line="240" w:lineRule="auto"/>
        <w:ind w:left="426" w:hanging="426"/>
        <w:jc w:val="both"/>
        <w:rPr>
          <w:rFonts w:ascii="Arial" w:hAnsi="Arial" w:cs="Arial"/>
          <w:b/>
        </w:rPr>
      </w:pPr>
      <w:r w:rsidRPr="001921DC">
        <w:rPr>
          <w:rFonts w:ascii="Arial" w:hAnsi="Arial" w:cs="Arial"/>
          <w:b/>
          <w:sz w:val="24"/>
          <w:szCs w:val="24"/>
        </w:rPr>
        <w:t xml:space="preserve"> </w:t>
      </w:r>
      <w:r w:rsidRPr="001921DC">
        <w:rPr>
          <w:rFonts w:ascii="Arial" w:hAnsi="Arial" w:cs="Arial"/>
          <w:b/>
        </w:rPr>
        <w:t>Mental Capacity</w:t>
      </w:r>
    </w:p>
    <w:p w14:paraId="60C80A67" w14:textId="77777777" w:rsidR="001921DC" w:rsidRDefault="001921DC" w:rsidP="001921DC">
      <w:pPr>
        <w:pStyle w:val="ListParagraph"/>
        <w:spacing w:line="240" w:lineRule="auto"/>
        <w:ind w:left="780"/>
        <w:jc w:val="both"/>
        <w:rPr>
          <w:rFonts w:ascii="Arial" w:hAnsi="Arial" w:cs="Arial"/>
          <w:b/>
        </w:rPr>
      </w:pPr>
    </w:p>
    <w:p w14:paraId="75440AE0" w14:textId="77777777" w:rsidR="001921DC" w:rsidRPr="001921DC" w:rsidRDefault="001921DC" w:rsidP="00443E34">
      <w:pPr>
        <w:pStyle w:val="ListParagraph"/>
        <w:numPr>
          <w:ilvl w:val="0"/>
          <w:numId w:val="17"/>
        </w:numPr>
        <w:spacing w:line="240" w:lineRule="auto"/>
        <w:ind w:left="709" w:hanging="283"/>
        <w:rPr>
          <w:rFonts w:ascii="Arial" w:hAnsi="Arial" w:cs="Arial"/>
        </w:rPr>
      </w:pPr>
      <w:r w:rsidRPr="001921DC">
        <w:rPr>
          <w:rFonts w:ascii="Arial" w:hAnsi="Arial" w:cs="Arial"/>
        </w:rPr>
        <w:t xml:space="preserve">For a person to be a tenant and enter into a tenancy agreement, he or she must have the capacity to understand the contract. A prospective tenant without mental capacity </w:t>
      </w:r>
      <w:r w:rsidR="00443E34" w:rsidRPr="001921DC">
        <w:rPr>
          <w:rFonts w:ascii="Arial" w:hAnsi="Arial" w:cs="Arial"/>
        </w:rPr>
        <w:t>cannot</w:t>
      </w:r>
      <w:r w:rsidRPr="001921DC">
        <w:rPr>
          <w:rFonts w:ascii="Arial" w:hAnsi="Arial" w:cs="Arial"/>
        </w:rPr>
        <w:t xml:space="preserve"> sign a tenancy agreement and will not normally be offered a tenancy. There are exceptions to this where there is a Lasting Power Of Attorney or Deputyship or where Power of Attorney or Deputyship has been applied for and where extremely tight criteria are met. </w:t>
      </w:r>
      <w:r w:rsidR="004D1B84">
        <w:rPr>
          <w:rFonts w:ascii="Arial" w:hAnsi="Arial" w:cs="Arial"/>
        </w:rPr>
        <w:br/>
      </w:r>
    </w:p>
    <w:p w14:paraId="4E621E13" w14:textId="77777777" w:rsidR="004F3256" w:rsidRPr="002E1A03" w:rsidRDefault="006B5F8A" w:rsidP="00443E34">
      <w:pPr>
        <w:pStyle w:val="ListParagraph"/>
        <w:numPr>
          <w:ilvl w:val="0"/>
          <w:numId w:val="17"/>
        </w:numPr>
        <w:spacing w:line="240" w:lineRule="auto"/>
        <w:ind w:left="709" w:hanging="283"/>
        <w:rPr>
          <w:rFonts w:ascii="Arial" w:hAnsi="Arial" w:cs="Arial"/>
        </w:rPr>
      </w:pPr>
      <w:r w:rsidRPr="008562D0">
        <w:rPr>
          <w:rFonts w:ascii="Arial" w:hAnsi="Arial" w:cs="Arial"/>
        </w:rPr>
        <w:t>If there is any concern about the applicant’s mental capacity an assessment can be conducted by a mental health professional or a social worker. (See Appendix 4) Mental Capacity.)</w:t>
      </w:r>
      <w:r w:rsidR="002E1A03">
        <w:rPr>
          <w:rFonts w:ascii="Arial" w:hAnsi="Arial" w:cs="Arial"/>
        </w:rPr>
        <w:br/>
      </w:r>
    </w:p>
    <w:p w14:paraId="25288B8E" w14:textId="77777777" w:rsidR="004F3256" w:rsidRDefault="004F3256" w:rsidP="0049111C">
      <w:pPr>
        <w:pStyle w:val="ListParagraph"/>
        <w:numPr>
          <w:ilvl w:val="0"/>
          <w:numId w:val="2"/>
        </w:numPr>
        <w:spacing w:line="240" w:lineRule="auto"/>
        <w:ind w:left="426" w:hanging="426"/>
        <w:jc w:val="both"/>
        <w:rPr>
          <w:rFonts w:ascii="Arial" w:hAnsi="Arial" w:cs="Arial"/>
          <w:b/>
        </w:rPr>
      </w:pPr>
      <w:r>
        <w:rPr>
          <w:rFonts w:ascii="Arial" w:hAnsi="Arial" w:cs="Arial"/>
        </w:rPr>
        <w:t xml:space="preserve"> </w:t>
      </w:r>
      <w:r w:rsidRPr="004F3256">
        <w:rPr>
          <w:rFonts w:ascii="Arial" w:hAnsi="Arial" w:cs="Arial"/>
          <w:b/>
        </w:rPr>
        <w:t>Applicants from Abroad</w:t>
      </w:r>
    </w:p>
    <w:p w14:paraId="1F7E9975" w14:textId="77777777" w:rsidR="004F3256" w:rsidRPr="004F3256" w:rsidRDefault="004F3256" w:rsidP="0049111C">
      <w:pPr>
        <w:pStyle w:val="ListParagraph"/>
        <w:spacing w:line="240" w:lineRule="auto"/>
        <w:ind w:left="1080" w:hanging="426"/>
        <w:jc w:val="both"/>
        <w:rPr>
          <w:rFonts w:ascii="Arial" w:hAnsi="Arial" w:cs="Arial"/>
          <w:b/>
        </w:rPr>
      </w:pPr>
    </w:p>
    <w:p w14:paraId="56D1F34C" w14:textId="77777777" w:rsidR="00BD347C" w:rsidRDefault="004F3256" w:rsidP="00443E34">
      <w:pPr>
        <w:pStyle w:val="ListParagraph"/>
        <w:numPr>
          <w:ilvl w:val="0"/>
          <w:numId w:val="19"/>
        </w:numPr>
        <w:spacing w:line="240" w:lineRule="auto"/>
        <w:ind w:left="709" w:hanging="426"/>
        <w:rPr>
          <w:rFonts w:ascii="Arial" w:hAnsi="Arial" w:cs="Arial"/>
        </w:rPr>
      </w:pPr>
      <w:r w:rsidRPr="008562D0">
        <w:rPr>
          <w:rFonts w:ascii="Arial" w:hAnsi="Arial" w:cs="Arial"/>
        </w:rPr>
        <w:t xml:space="preserve">Applications may be accepted from applicants living abroad providing they meet the Right to Rent requirements. </w:t>
      </w:r>
      <w:r w:rsidRPr="008562D0">
        <w:rPr>
          <w:rFonts w:ascii="Arial" w:eastAsia="MS Mincho" w:hAnsi="Arial" w:cs="Arial"/>
          <w:lang w:val="en-US"/>
        </w:rPr>
        <w:t>Applicants from abroad who are not financially self-</w:t>
      </w:r>
      <w:r w:rsidRPr="008562D0">
        <w:rPr>
          <w:rFonts w:ascii="Arial" w:eastAsia="MS Mincho" w:hAnsi="Arial" w:cs="Arial"/>
          <w:lang w:val="en-US"/>
        </w:rPr>
        <w:lastRenderedPageBreak/>
        <w:t xml:space="preserve">sufficient should complete a Habitual Residency Test with the Local Authority to confirm eligibility for benefits. </w:t>
      </w:r>
      <w:r w:rsidRPr="008562D0">
        <w:rPr>
          <w:rFonts w:ascii="Arial" w:hAnsi="Arial" w:cs="Arial"/>
        </w:rPr>
        <w:t>Applicants must provide an email address or UK phone contact for correspondence and be actively looking to move. (See Appendix 1 EU Countries and Eli</w:t>
      </w:r>
      <w:r w:rsidR="00443E34">
        <w:rPr>
          <w:rFonts w:ascii="Arial" w:hAnsi="Arial" w:cs="Arial"/>
        </w:rPr>
        <w:t>gibility of Persons from Abroad</w:t>
      </w:r>
      <w:r w:rsidRPr="008562D0">
        <w:rPr>
          <w:rFonts w:ascii="Arial" w:hAnsi="Arial" w:cs="Arial"/>
        </w:rPr>
        <w:t>)</w:t>
      </w:r>
      <w:r w:rsidR="00443E34">
        <w:rPr>
          <w:rFonts w:ascii="Arial" w:hAnsi="Arial" w:cs="Arial"/>
        </w:rPr>
        <w:t>.</w:t>
      </w:r>
    </w:p>
    <w:p w14:paraId="4F6F83A0" w14:textId="77777777" w:rsidR="008562D0" w:rsidRPr="008562D0" w:rsidRDefault="008562D0" w:rsidP="0049111C">
      <w:pPr>
        <w:pStyle w:val="ListParagraph"/>
        <w:spacing w:line="240" w:lineRule="auto"/>
        <w:ind w:left="900" w:hanging="426"/>
        <w:jc w:val="both"/>
        <w:rPr>
          <w:rFonts w:ascii="Arial" w:hAnsi="Arial" w:cs="Arial"/>
        </w:rPr>
      </w:pPr>
    </w:p>
    <w:p w14:paraId="041962E0" w14:textId="77777777" w:rsidR="00F858E2" w:rsidRPr="008562D0" w:rsidRDefault="00F858E2" w:rsidP="0049111C">
      <w:pPr>
        <w:pStyle w:val="ListParagraph"/>
        <w:numPr>
          <w:ilvl w:val="0"/>
          <w:numId w:val="2"/>
        </w:numPr>
        <w:spacing w:line="360" w:lineRule="auto"/>
        <w:ind w:left="426" w:hanging="426"/>
        <w:rPr>
          <w:rFonts w:ascii="Arial" w:hAnsi="Arial" w:cs="Arial"/>
          <w:b/>
        </w:rPr>
      </w:pPr>
      <w:r w:rsidRPr="008562D0">
        <w:rPr>
          <w:rFonts w:ascii="Arial" w:hAnsi="Arial" w:cs="Arial"/>
          <w:b/>
        </w:rPr>
        <w:t xml:space="preserve">Licences </w:t>
      </w:r>
    </w:p>
    <w:p w14:paraId="5CF2E55E" w14:textId="77777777" w:rsidR="00A37792" w:rsidRPr="0049111C" w:rsidRDefault="00AB7A80" w:rsidP="0049111C">
      <w:pPr>
        <w:pStyle w:val="ListParagraph"/>
        <w:spacing w:line="240" w:lineRule="auto"/>
        <w:ind w:left="426"/>
        <w:rPr>
          <w:rFonts w:ascii="Arial" w:hAnsi="Arial" w:cs="Arial"/>
        </w:rPr>
      </w:pPr>
      <w:r w:rsidRPr="00A37792">
        <w:rPr>
          <w:rFonts w:ascii="Arial" w:hAnsi="Arial" w:cs="Arial"/>
        </w:rPr>
        <w:t xml:space="preserve">Where appropriate a property may be allocated directly to a Local Authority for them to use for respite or temporary accommodation. Approval is required from the Head of Service and will be processed via a license agreement. </w:t>
      </w:r>
      <w:r w:rsidR="0049111C">
        <w:rPr>
          <w:rFonts w:ascii="Arial" w:hAnsi="Arial" w:cs="Arial"/>
        </w:rPr>
        <w:br/>
      </w:r>
    </w:p>
    <w:p w14:paraId="6D56379D" w14:textId="77777777" w:rsidR="00AB3E9C" w:rsidRPr="008562D0" w:rsidRDefault="00AB3E9C" w:rsidP="0049111C">
      <w:pPr>
        <w:pStyle w:val="ListParagraph"/>
        <w:numPr>
          <w:ilvl w:val="0"/>
          <w:numId w:val="2"/>
        </w:numPr>
        <w:spacing w:line="360" w:lineRule="auto"/>
        <w:ind w:left="426" w:hanging="426"/>
        <w:jc w:val="both"/>
        <w:rPr>
          <w:rFonts w:ascii="Arial" w:hAnsi="Arial" w:cs="Arial"/>
          <w:b/>
        </w:rPr>
      </w:pPr>
      <w:r w:rsidRPr="008562D0">
        <w:rPr>
          <w:rFonts w:ascii="Arial" w:hAnsi="Arial" w:cs="Arial"/>
          <w:b/>
        </w:rPr>
        <w:t>Void Management</w:t>
      </w:r>
    </w:p>
    <w:p w14:paraId="1FA07487" w14:textId="77777777" w:rsidR="00AB3E9C" w:rsidRPr="00A37792" w:rsidRDefault="00AB3E9C" w:rsidP="0049111C">
      <w:pPr>
        <w:pStyle w:val="ListParagraph"/>
        <w:spacing w:line="240" w:lineRule="auto"/>
        <w:ind w:left="426"/>
        <w:jc w:val="both"/>
        <w:rPr>
          <w:rFonts w:ascii="Arial" w:hAnsi="Arial" w:cs="Arial"/>
        </w:rPr>
      </w:pPr>
      <w:r w:rsidRPr="00A37792">
        <w:rPr>
          <w:rFonts w:ascii="Arial" w:hAnsi="Arial" w:cs="Arial"/>
        </w:rPr>
        <w:t>There is a separate Voids Management Policy which covers the void standard and the sign up process</w:t>
      </w:r>
      <w:r w:rsidR="00A37792" w:rsidRPr="00A37792">
        <w:rPr>
          <w:rFonts w:ascii="Arial" w:hAnsi="Arial" w:cs="Arial"/>
        </w:rPr>
        <w:t xml:space="preserve"> in detail.</w:t>
      </w:r>
    </w:p>
    <w:p w14:paraId="69A3277F" w14:textId="77777777" w:rsidR="00A37792" w:rsidRPr="008562D0" w:rsidRDefault="00A37792" w:rsidP="0049111C">
      <w:pPr>
        <w:pStyle w:val="ListParagraph"/>
        <w:spacing w:line="360" w:lineRule="auto"/>
        <w:ind w:left="426"/>
        <w:jc w:val="both"/>
        <w:rPr>
          <w:rFonts w:ascii="Arial" w:hAnsi="Arial" w:cs="Arial"/>
          <w:b/>
        </w:rPr>
      </w:pPr>
    </w:p>
    <w:p w14:paraId="332F25C7" w14:textId="77777777" w:rsidR="008562D0" w:rsidRPr="008562D0" w:rsidRDefault="00F858E2" w:rsidP="0049111C">
      <w:pPr>
        <w:pStyle w:val="ListParagraph"/>
        <w:numPr>
          <w:ilvl w:val="0"/>
          <w:numId w:val="2"/>
        </w:numPr>
        <w:spacing w:line="240" w:lineRule="auto"/>
        <w:ind w:left="426" w:hanging="426"/>
        <w:jc w:val="both"/>
        <w:rPr>
          <w:rFonts w:ascii="ArialMT" w:hAnsi="ArialMT" w:cs="ArialMT"/>
          <w:lang w:eastAsia="en-GB"/>
        </w:rPr>
      </w:pPr>
      <w:r w:rsidRPr="008562D0">
        <w:rPr>
          <w:rFonts w:ascii="Arial" w:hAnsi="Arial" w:cs="Arial"/>
          <w:b/>
        </w:rPr>
        <w:t xml:space="preserve">Fraud </w:t>
      </w:r>
    </w:p>
    <w:p w14:paraId="32C919B0" w14:textId="77777777" w:rsidR="008562D0" w:rsidRDefault="008562D0" w:rsidP="0049111C">
      <w:pPr>
        <w:pStyle w:val="ListParagraph"/>
        <w:spacing w:line="240" w:lineRule="auto"/>
        <w:ind w:left="426" w:hanging="426"/>
        <w:jc w:val="both"/>
        <w:rPr>
          <w:rFonts w:ascii="Arial" w:hAnsi="Arial" w:cs="Arial"/>
          <w:b/>
        </w:rPr>
      </w:pPr>
    </w:p>
    <w:p w14:paraId="67EB38F8" w14:textId="77777777" w:rsidR="00646E50" w:rsidRPr="0049111C" w:rsidRDefault="00A37792" w:rsidP="0049111C">
      <w:pPr>
        <w:pStyle w:val="ListParagraph"/>
        <w:spacing w:line="240" w:lineRule="auto"/>
        <w:ind w:left="426"/>
        <w:rPr>
          <w:rFonts w:ascii="ArialMT" w:hAnsi="ArialMT" w:cs="ArialMT"/>
          <w:lang w:eastAsia="en-GB"/>
        </w:rPr>
      </w:pPr>
      <w:r w:rsidRPr="008562D0">
        <w:rPr>
          <w:rFonts w:ascii="ArialMT" w:hAnsi="ArialMT" w:cs="ArialMT"/>
          <w:lang w:eastAsia="en-GB"/>
        </w:rPr>
        <w:t xml:space="preserve">Where applicants have provided false information or withheld information and this comes to light after a tenancy has been granted we will take legal action to end the tenancy in accordance with the </w:t>
      </w:r>
      <w:r w:rsidR="00036108" w:rsidRPr="008562D0">
        <w:rPr>
          <w:rFonts w:ascii="ArialMT" w:hAnsi="ArialMT" w:cs="ArialMT"/>
          <w:lang w:eastAsia="en-GB"/>
        </w:rPr>
        <w:t>1996</w:t>
      </w:r>
      <w:r w:rsidR="00C6182E">
        <w:rPr>
          <w:rFonts w:ascii="ArialMT" w:hAnsi="ArialMT" w:cs="ArialMT"/>
          <w:lang w:eastAsia="en-GB"/>
        </w:rPr>
        <w:t xml:space="preserve"> Housing Act.</w:t>
      </w:r>
      <w:r w:rsidR="0049111C">
        <w:rPr>
          <w:rFonts w:ascii="ArialMT" w:hAnsi="ArialMT" w:cs="ArialMT"/>
          <w:lang w:eastAsia="en-GB"/>
        </w:rPr>
        <w:br/>
      </w:r>
    </w:p>
    <w:p w14:paraId="45F57F99" w14:textId="77777777" w:rsidR="008562D0" w:rsidRPr="008562D0" w:rsidRDefault="00F858E2" w:rsidP="0049111C">
      <w:pPr>
        <w:pStyle w:val="ListParagraph"/>
        <w:numPr>
          <w:ilvl w:val="0"/>
          <w:numId w:val="2"/>
        </w:numPr>
        <w:spacing w:line="240" w:lineRule="auto"/>
        <w:ind w:left="426" w:hanging="426"/>
        <w:rPr>
          <w:rFonts w:ascii="Arial" w:hAnsi="Arial" w:cs="Arial"/>
        </w:rPr>
      </w:pPr>
      <w:r w:rsidRPr="008562D0">
        <w:rPr>
          <w:rFonts w:ascii="Arial" w:hAnsi="Arial" w:cs="Arial"/>
          <w:b/>
        </w:rPr>
        <w:t xml:space="preserve">Equalities </w:t>
      </w:r>
    </w:p>
    <w:p w14:paraId="762CF3EF" w14:textId="77777777" w:rsidR="008562D0" w:rsidRPr="008562D0" w:rsidRDefault="008562D0" w:rsidP="0049111C">
      <w:pPr>
        <w:pStyle w:val="ListParagraph"/>
        <w:spacing w:line="240" w:lineRule="auto"/>
        <w:ind w:left="426" w:hanging="426"/>
        <w:rPr>
          <w:rFonts w:ascii="Arial" w:hAnsi="Arial" w:cs="Arial"/>
        </w:rPr>
      </w:pPr>
    </w:p>
    <w:p w14:paraId="3597127C" w14:textId="77777777" w:rsidR="00714D7B" w:rsidRDefault="00F858E2" w:rsidP="0049111C">
      <w:pPr>
        <w:pStyle w:val="ListParagraph"/>
        <w:spacing w:line="240" w:lineRule="auto"/>
        <w:ind w:left="426"/>
        <w:rPr>
          <w:rFonts w:ascii="Arial" w:hAnsi="Arial" w:cs="Arial"/>
        </w:rPr>
      </w:pPr>
      <w:r w:rsidRPr="008562D0">
        <w:rPr>
          <w:rFonts w:ascii="Arial" w:hAnsi="Arial" w:cs="Arial"/>
        </w:rPr>
        <w:t>We will ensure that all applications are dealt with fairly and consistently and will comply with all legislation and other equal opportunity regulatory requirements.</w:t>
      </w:r>
    </w:p>
    <w:p w14:paraId="7FACDFDB" w14:textId="77777777" w:rsidR="008562D0" w:rsidRPr="00A37792" w:rsidRDefault="008562D0" w:rsidP="0049111C">
      <w:pPr>
        <w:pStyle w:val="ListParagraph"/>
        <w:spacing w:line="240" w:lineRule="auto"/>
        <w:ind w:left="426" w:hanging="426"/>
        <w:rPr>
          <w:rFonts w:ascii="Arial" w:hAnsi="Arial" w:cs="Arial"/>
          <w:b/>
        </w:rPr>
      </w:pPr>
    </w:p>
    <w:p w14:paraId="2614D955" w14:textId="77777777" w:rsidR="00F858E2" w:rsidRPr="00714D7B" w:rsidRDefault="00F858E2" w:rsidP="0049111C">
      <w:pPr>
        <w:pStyle w:val="ListParagraph"/>
        <w:numPr>
          <w:ilvl w:val="0"/>
          <w:numId w:val="2"/>
        </w:numPr>
        <w:spacing w:line="240" w:lineRule="auto"/>
        <w:ind w:left="426" w:hanging="426"/>
        <w:rPr>
          <w:rFonts w:ascii="Arial" w:hAnsi="Arial" w:cs="Arial"/>
          <w:b/>
        </w:rPr>
      </w:pPr>
      <w:r w:rsidRPr="00714D7B">
        <w:rPr>
          <w:rFonts w:ascii="Arial" w:hAnsi="Arial" w:cs="Arial"/>
          <w:b/>
        </w:rPr>
        <w:t xml:space="preserve">Confidentiality </w:t>
      </w:r>
    </w:p>
    <w:p w14:paraId="08E266A0" w14:textId="77777777" w:rsidR="00036108" w:rsidRPr="00714D7B" w:rsidRDefault="00036108" w:rsidP="0049111C">
      <w:pPr>
        <w:spacing w:line="240" w:lineRule="auto"/>
        <w:ind w:left="426"/>
        <w:rPr>
          <w:rFonts w:ascii="Arial" w:hAnsi="Arial" w:cs="Arial"/>
        </w:rPr>
      </w:pPr>
      <w:r w:rsidRPr="00714D7B">
        <w:rPr>
          <w:rFonts w:ascii="Arial" w:hAnsi="Arial" w:cs="Arial"/>
        </w:rPr>
        <w:t xml:space="preserve">We may seek information about applicants from other agencies and we will seek the applicant’s consent to do this. The applicant does not have to give permission for us to seek this information. However; failure to give this permission may result in termination of the applicant’s application for housing. </w:t>
      </w:r>
    </w:p>
    <w:p w14:paraId="7087CC4F" w14:textId="77777777" w:rsidR="00FD3297" w:rsidRPr="00036108" w:rsidRDefault="00036108" w:rsidP="0049111C">
      <w:pPr>
        <w:spacing w:line="240" w:lineRule="auto"/>
        <w:ind w:left="426"/>
        <w:rPr>
          <w:rFonts w:ascii="Arial" w:hAnsi="Arial" w:cs="Arial"/>
          <w:sz w:val="24"/>
          <w:szCs w:val="24"/>
        </w:rPr>
      </w:pPr>
      <w:r w:rsidRPr="00714D7B">
        <w:rPr>
          <w:rFonts w:ascii="Arial" w:hAnsi="Arial" w:cs="Arial"/>
        </w:rPr>
        <w:t>We will treat any information received about the applicant in confidence. However information provided may be used to detect and prevent fraud and/or used for statistical surveys.</w:t>
      </w:r>
    </w:p>
    <w:p w14:paraId="24B5D7C8" w14:textId="77777777" w:rsidR="00B003AF" w:rsidRPr="0049111C" w:rsidRDefault="00F858E2" w:rsidP="0049111C">
      <w:pPr>
        <w:pStyle w:val="ListParagraph"/>
        <w:numPr>
          <w:ilvl w:val="0"/>
          <w:numId w:val="2"/>
        </w:numPr>
        <w:spacing w:line="360" w:lineRule="auto"/>
        <w:ind w:left="426"/>
        <w:jc w:val="both"/>
        <w:rPr>
          <w:rFonts w:ascii="Arial" w:hAnsi="Arial" w:cs="Arial"/>
          <w:b/>
        </w:rPr>
      </w:pPr>
      <w:r w:rsidRPr="00714D7B">
        <w:rPr>
          <w:rFonts w:ascii="Arial" w:hAnsi="Arial" w:cs="Arial"/>
          <w:b/>
        </w:rPr>
        <w:t xml:space="preserve">Support </w:t>
      </w:r>
      <w:r w:rsidR="0049111C">
        <w:rPr>
          <w:rFonts w:ascii="Arial" w:hAnsi="Arial" w:cs="Arial"/>
          <w:b/>
        </w:rPr>
        <w:br/>
      </w:r>
      <w:r w:rsidR="00821B7E" w:rsidRPr="0049111C">
        <w:rPr>
          <w:rFonts w:ascii="Arial" w:hAnsi="Arial" w:cs="Arial"/>
        </w:rPr>
        <w:t xml:space="preserve">Reasonable </w:t>
      </w:r>
      <w:r w:rsidRPr="0049111C">
        <w:rPr>
          <w:rFonts w:ascii="Arial" w:hAnsi="Arial" w:cs="Arial"/>
        </w:rPr>
        <w:t xml:space="preserve">support </w:t>
      </w:r>
      <w:r w:rsidR="00821B7E" w:rsidRPr="0049111C">
        <w:rPr>
          <w:rFonts w:ascii="Arial" w:hAnsi="Arial" w:cs="Arial"/>
        </w:rPr>
        <w:t xml:space="preserve">will be provided to </w:t>
      </w:r>
      <w:r w:rsidRPr="0049111C">
        <w:rPr>
          <w:rFonts w:ascii="Arial" w:hAnsi="Arial" w:cs="Arial"/>
        </w:rPr>
        <w:t>vulnerable</w:t>
      </w:r>
      <w:r w:rsidR="00821B7E" w:rsidRPr="0049111C">
        <w:rPr>
          <w:rFonts w:ascii="Arial" w:hAnsi="Arial" w:cs="Arial"/>
        </w:rPr>
        <w:t xml:space="preserve"> </w:t>
      </w:r>
      <w:r w:rsidRPr="0049111C">
        <w:rPr>
          <w:rFonts w:ascii="Arial" w:hAnsi="Arial" w:cs="Arial"/>
        </w:rPr>
        <w:t xml:space="preserve">customers with </w:t>
      </w:r>
      <w:r w:rsidR="00821B7E" w:rsidRPr="0049111C">
        <w:rPr>
          <w:rFonts w:ascii="Arial" w:hAnsi="Arial" w:cs="Arial"/>
        </w:rPr>
        <w:t xml:space="preserve">the </w:t>
      </w:r>
      <w:r w:rsidRPr="0049111C">
        <w:rPr>
          <w:rFonts w:ascii="Arial" w:hAnsi="Arial" w:cs="Arial"/>
        </w:rPr>
        <w:t>application process</w:t>
      </w:r>
      <w:r w:rsidR="00821B7E" w:rsidRPr="0049111C">
        <w:rPr>
          <w:rFonts w:ascii="Arial" w:hAnsi="Arial" w:cs="Arial"/>
        </w:rPr>
        <w:t xml:space="preserve">. </w:t>
      </w:r>
    </w:p>
    <w:tbl>
      <w:tblPr>
        <w:tblW w:w="86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AB3E9C" w:rsidRPr="00714D7B" w14:paraId="4ACEF2B2" w14:textId="77777777" w:rsidTr="0049111C">
        <w:trPr>
          <w:trHeight w:val="353"/>
        </w:trPr>
        <w:tc>
          <w:tcPr>
            <w:tcW w:w="8694" w:type="dxa"/>
            <w:shd w:val="clear" w:color="auto" w:fill="auto"/>
            <w:noWrap/>
          </w:tcPr>
          <w:p w14:paraId="6F23C87A" w14:textId="77777777" w:rsidR="00AB3E9C" w:rsidRPr="00714D7B" w:rsidRDefault="00AB3E9C" w:rsidP="00134148">
            <w:pPr>
              <w:jc w:val="both"/>
              <w:rPr>
                <w:rFonts w:ascii="Arial" w:hAnsi="Arial" w:cs="Arial"/>
              </w:rPr>
            </w:pPr>
            <w:r w:rsidRPr="00714D7B">
              <w:rPr>
                <w:rFonts w:ascii="Arial" w:hAnsi="Arial" w:cs="Arial"/>
              </w:rPr>
              <w:t>Appendix 1 EU Nationals and Eligibility for Applicants from Abroad</w:t>
            </w:r>
          </w:p>
        </w:tc>
      </w:tr>
      <w:tr w:rsidR="00AB3E9C" w:rsidRPr="00714D7B" w14:paraId="69D652E9" w14:textId="77777777" w:rsidTr="0049111C">
        <w:trPr>
          <w:trHeight w:val="353"/>
        </w:trPr>
        <w:tc>
          <w:tcPr>
            <w:tcW w:w="8694" w:type="dxa"/>
            <w:shd w:val="clear" w:color="auto" w:fill="auto"/>
            <w:noWrap/>
          </w:tcPr>
          <w:p w14:paraId="0041729B" w14:textId="77777777" w:rsidR="00AB3E9C" w:rsidRPr="00714D7B" w:rsidRDefault="00AB3E9C" w:rsidP="00134148">
            <w:pPr>
              <w:jc w:val="both"/>
              <w:rPr>
                <w:rFonts w:ascii="Arial" w:hAnsi="Arial" w:cs="Arial"/>
              </w:rPr>
            </w:pPr>
            <w:r w:rsidRPr="00714D7B">
              <w:rPr>
                <w:rFonts w:ascii="Arial" w:hAnsi="Arial" w:cs="Arial"/>
              </w:rPr>
              <w:t xml:space="preserve">Appendix 2 </w:t>
            </w:r>
            <w:r w:rsidR="00CF1F86" w:rsidRPr="00714D7B">
              <w:rPr>
                <w:rFonts w:ascii="Arial" w:hAnsi="Arial" w:cs="Arial"/>
              </w:rPr>
              <w:t>Grounds for Refusing an Application</w:t>
            </w:r>
          </w:p>
        </w:tc>
      </w:tr>
      <w:tr w:rsidR="00A8573B" w:rsidRPr="00714D7B" w14:paraId="1A050A30" w14:textId="77777777" w:rsidTr="0049111C">
        <w:trPr>
          <w:trHeight w:val="353"/>
        </w:trPr>
        <w:tc>
          <w:tcPr>
            <w:tcW w:w="8694" w:type="dxa"/>
            <w:shd w:val="clear" w:color="auto" w:fill="auto"/>
            <w:noWrap/>
          </w:tcPr>
          <w:p w14:paraId="5E37B419" w14:textId="77777777" w:rsidR="00A8573B" w:rsidRPr="00714D7B" w:rsidRDefault="00A8573B" w:rsidP="00134148">
            <w:pPr>
              <w:jc w:val="both"/>
              <w:rPr>
                <w:rFonts w:ascii="Arial" w:hAnsi="Arial" w:cs="Arial"/>
              </w:rPr>
            </w:pPr>
            <w:r w:rsidRPr="00714D7B">
              <w:rPr>
                <w:rFonts w:ascii="Arial" w:hAnsi="Arial" w:cs="Arial"/>
              </w:rPr>
              <w:t xml:space="preserve">Appendix 5 Mental Capacity and Signing the Tenancy Agreement  </w:t>
            </w:r>
          </w:p>
        </w:tc>
      </w:tr>
      <w:tr w:rsidR="00A8573B" w:rsidRPr="00714D7B" w14:paraId="013C94D2" w14:textId="77777777" w:rsidTr="0049111C">
        <w:trPr>
          <w:trHeight w:val="353"/>
        </w:trPr>
        <w:tc>
          <w:tcPr>
            <w:tcW w:w="8694" w:type="dxa"/>
            <w:shd w:val="clear" w:color="auto" w:fill="auto"/>
            <w:noWrap/>
          </w:tcPr>
          <w:p w14:paraId="4E648484" w14:textId="77777777" w:rsidR="00A8573B" w:rsidRPr="00714D7B" w:rsidRDefault="00A8573B" w:rsidP="00134148">
            <w:pPr>
              <w:jc w:val="both"/>
              <w:rPr>
                <w:rFonts w:ascii="Arial" w:hAnsi="Arial" w:cs="Arial"/>
              </w:rPr>
            </w:pPr>
            <w:r w:rsidRPr="00714D7B">
              <w:rPr>
                <w:rFonts w:ascii="Arial" w:hAnsi="Arial" w:cs="Arial"/>
              </w:rPr>
              <w:t xml:space="preserve">Appendix 6 Assignment of Sole to Joint Tenancies </w:t>
            </w:r>
          </w:p>
        </w:tc>
      </w:tr>
      <w:tr w:rsidR="00A8573B" w:rsidRPr="00714D7B" w14:paraId="28DEA7AF" w14:textId="77777777" w:rsidTr="0049111C">
        <w:trPr>
          <w:trHeight w:val="353"/>
        </w:trPr>
        <w:tc>
          <w:tcPr>
            <w:tcW w:w="8694" w:type="dxa"/>
            <w:shd w:val="clear" w:color="auto" w:fill="auto"/>
            <w:noWrap/>
          </w:tcPr>
          <w:p w14:paraId="0C26001A" w14:textId="77777777" w:rsidR="00A8573B" w:rsidRPr="00714D7B" w:rsidRDefault="00A8573B" w:rsidP="00134148">
            <w:pPr>
              <w:jc w:val="both"/>
              <w:rPr>
                <w:rFonts w:ascii="Arial" w:hAnsi="Arial" w:cs="Arial"/>
              </w:rPr>
            </w:pPr>
            <w:r w:rsidRPr="00714D7B">
              <w:rPr>
                <w:rFonts w:ascii="Arial" w:hAnsi="Arial" w:cs="Arial"/>
              </w:rPr>
              <w:t xml:space="preserve">Appendix 7 Assignment of Joint to Sole Tenancies </w:t>
            </w:r>
          </w:p>
        </w:tc>
      </w:tr>
    </w:tbl>
    <w:p w14:paraId="00D3B96F" w14:textId="77777777" w:rsidR="007E1A0B" w:rsidRPr="00EB152F" w:rsidRDefault="007E1A0B" w:rsidP="00EB152F">
      <w:pPr>
        <w:rPr>
          <w:rFonts w:ascii="Arial" w:hAnsi="Arial" w:cs="Arial"/>
          <w:sz w:val="24"/>
          <w:szCs w:val="24"/>
        </w:rPr>
      </w:pPr>
    </w:p>
    <w:sectPr w:rsidR="007E1A0B" w:rsidRPr="00EB152F" w:rsidSect="0049111C">
      <w:footerReference w:type="default" r:id="rId11"/>
      <w:headerReference w:type="first" r:id="rId12"/>
      <w:foot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CFD4" w14:textId="77777777" w:rsidR="003F13EF" w:rsidRDefault="003F13EF" w:rsidP="00EB6544">
      <w:pPr>
        <w:spacing w:after="0" w:line="240" w:lineRule="auto"/>
      </w:pPr>
      <w:r>
        <w:separator/>
      </w:r>
    </w:p>
  </w:endnote>
  <w:endnote w:type="continuationSeparator" w:id="0">
    <w:p w14:paraId="264DB4DC" w14:textId="77777777" w:rsidR="003F13EF" w:rsidRDefault="003F13EF" w:rsidP="00EB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CE5F" w14:textId="77777777" w:rsidR="007E1A0B" w:rsidRDefault="007E1A0B" w:rsidP="007E1A0B">
    <w:pPr>
      <w:pStyle w:val="NoSpacing"/>
      <w:tabs>
        <w:tab w:val="right" w:pos="9026"/>
      </w:tabs>
      <w:rPr>
        <w:rFonts w:ascii="Helvetica" w:hAnsi="Helvetica" w:cs="Helvetica"/>
        <w:sz w:val="20"/>
        <w:szCs w:val="20"/>
      </w:rPr>
    </w:pPr>
  </w:p>
  <w:p w14:paraId="151DF9B1" w14:textId="227D40D0" w:rsidR="007E1A0B" w:rsidRPr="00F8604F" w:rsidRDefault="007E1A0B" w:rsidP="007E1A0B">
    <w:pPr>
      <w:pStyle w:val="NoSpacing"/>
      <w:tabs>
        <w:tab w:val="right" w:pos="9026"/>
      </w:tabs>
      <w:rPr>
        <w:rFonts w:ascii="Helvetica" w:hAnsi="Helvetica" w:cs="Helvetica"/>
        <w:sz w:val="20"/>
        <w:szCs w:val="20"/>
      </w:rPr>
    </w:pPr>
    <w:r w:rsidRPr="00F8604F">
      <w:rPr>
        <w:rFonts w:ascii="Helvetica" w:hAnsi="Helvetica" w:cs="Helvetica"/>
        <w:sz w:val="20"/>
        <w:szCs w:val="20"/>
      </w:rPr>
      <w:t xml:space="preserve">Page </w:t>
    </w:r>
    <w:r w:rsidRPr="00F8604F">
      <w:rPr>
        <w:rFonts w:ascii="Helvetica" w:hAnsi="Helvetica" w:cs="Helvetica"/>
        <w:b/>
        <w:sz w:val="20"/>
        <w:szCs w:val="20"/>
      </w:rPr>
      <w:fldChar w:fldCharType="begin"/>
    </w:r>
    <w:r w:rsidRPr="00F8604F">
      <w:rPr>
        <w:rFonts w:ascii="Helvetica" w:hAnsi="Helvetica" w:cs="Helvetica"/>
        <w:b/>
        <w:sz w:val="20"/>
        <w:szCs w:val="20"/>
      </w:rPr>
      <w:instrText xml:space="preserve"> PAGE  \* Arabic  \* MERGEFORMAT </w:instrText>
    </w:r>
    <w:r w:rsidRPr="00F8604F">
      <w:rPr>
        <w:rFonts w:ascii="Helvetica" w:hAnsi="Helvetica" w:cs="Helvetica"/>
        <w:b/>
        <w:sz w:val="20"/>
        <w:szCs w:val="20"/>
      </w:rPr>
      <w:fldChar w:fldCharType="separate"/>
    </w:r>
    <w:r w:rsidR="00C62780">
      <w:rPr>
        <w:rFonts w:ascii="Helvetica" w:hAnsi="Helvetica" w:cs="Helvetica"/>
        <w:b/>
        <w:noProof/>
        <w:sz w:val="20"/>
        <w:szCs w:val="20"/>
      </w:rPr>
      <w:t>9</w:t>
    </w:r>
    <w:r w:rsidRPr="00F8604F">
      <w:rPr>
        <w:rFonts w:ascii="Helvetica" w:hAnsi="Helvetica" w:cs="Helvetica"/>
        <w:b/>
        <w:sz w:val="20"/>
        <w:szCs w:val="20"/>
      </w:rPr>
      <w:fldChar w:fldCharType="end"/>
    </w:r>
    <w:r w:rsidRPr="00F8604F">
      <w:rPr>
        <w:rFonts w:ascii="Helvetica" w:hAnsi="Helvetica" w:cs="Helvetica"/>
        <w:sz w:val="20"/>
        <w:szCs w:val="20"/>
      </w:rPr>
      <w:t xml:space="preserve"> of </w:t>
    </w:r>
    <w:r w:rsidRPr="00F8604F">
      <w:rPr>
        <w:rFonts w:ascii="Helvetica" w:hAnsi="Helvetica" w:cs="Helvetica"/>
        <w:b/>
        <w:sz w:val="20"/>
        <w:szCs w:val="20"/>
      </w:rPr>
      <w:fldChar w:fldCharType="begin"/>
    </w:r>
    <w:r w:rsidRPr="00F8604F">
      <w:rPr>
        <w:rFonts w:ascii="Helvetica" w:hAnsi="Helvetica" w:cs="Helvetica"/>
        <w:b/>
        <w:sz w:val="20"/>
        <w:szCs w:val="20"/>
      </w:rPr>
      <w:instrText xml:space="preserve"> NUMPAGES  \* Arabic  \* MERGEFORMAT </w:instrText>
    </w:r>
    <w:r w:rsidRPr="00F8604F">
      <w:rPr>
        <w:rFonts w:ascii="Helvetica" w:hAnsi="Helvetica" w:cs="Helvetica"/>
        <w:b/>
        <w:sz w:val="20"/>
        <w:szCs w:val="20"/>
      </w:rPr>
      <w:fldChar w:fldCharType="separate"/>
    </w:r>
    <w:r w:rsidR="00C62780">
      <w:rPr>
        <w:rFonts w:ascii="Helvetica" w:hAnsi="Helvetica" w:cs="Helvetica"/>
        <w:b/>
        <w:noProof/>
        <w:sz w:val="20"/>
        <w:szCs w:val="20"/>
      </w:rPr>
      <w:t>9</w:t>
    </w:r>
    <w:r w:rsidRPr="00F8604F">
      <w:rPr>
        <w:rFonts w:ascii="Helvetica" w:hAnsi="Helvetica" w:cs="Helvetica"/>
        <w:b/>
        <w:sz w:val="20"/>
        <w:szCs w:val="20"/>
      </w:rPr>
      <w:fldChar w:fldCharType="end"/>
    </w:r>
    <w:r>
      <w:rPr>
        <w:rFonts w:ascii="Helvetica" w:hAnsi="Helvetica" w:cs="Helvetica"/>
        <w:sz w:val="20"/>
        <w:szCs w:val="20"/>
      </w:rPr>
      <w:tab/>
    </w:r>
    <w:r w:rsidRPr="00F8604F">
      <w:rPr>
        <w:rFonts w:ascii="Helvetica" w:hAnsi="Helvetica" w:cs="Helvetica"/>
        <w:sz w:val="20"/>
        <w:szCs w:val="20"/>
      </w:rPr>
      <w:t xml:space="preserve">Printed on </w:t>
    </w:r>
    <w:r w:rsidRPr="00F8604F">
      <w:rPr>
        <w:rFonts w:ascii="Helvetica" w:hAnsi="Helvetica" w:cs="Helvetica"/>
        <w:sz w:val="20"/>
        <w:szCs w:val="20"/>
      </w:rPr>
      <w:fldChar w:fldCharType="begin"/>
    </w:r>
    <w:r w:rsidRPr="00F8604F">
      <w:rPr>
        <w:rFonts w:ascii="Helvetica" w:hAnsi="Helvetica" w:cs="Helvetica"/>
        <w:sz w:val="20"/>
        <w:szCs w:val="20"/>
      </w:rPr>
      <w:instrText xml:space="preserve"> PRINTDATE  \@ "dd/MM/yyyy HH:mm"  \* MERGEFORMAT </w:instrText>
    </w:r>
    <w:r w:rsidRPr="00F8604F">
      <w:rPr>
        <w:rFonts w:ascii="Helvetica" w:hAnsi="Helvetica" w:cs="Helvetica"/>
        <w:sz w:val="20"/>
        <w:szCs w:val="20"/>
      </w:rPr>
      <w:fldChar w:fldCharType="separate"/>
    </w:r>
    <w:r w:rsidR="00C136AF">
      <w:rPr>
        <w:rFonts w:ascii="Helvetica" w:hAnsi="Helvetica" w:cs="Helvetica"/>
        <w:noProof/>
        <w:sz w:val="20"/>
        <w:szCs w:val="20"/>
      </w:rPr>
      <w:t>09/08/2017 18:01</w:t>
    </w:r>
    <w:r w:rsidRPr="00F8604F">
      <w:rPr>
        <w:rFonts w:ascii="Helvetica" w:hAnsi="Helvetica" w:cs="Helvetica"/>
        <w:sz w:val="20"/>
        <w:szCs w:val="20"/>
      </w:rPr>
      <w:fldChar w:fldCharType="end"/>
    </w:r>
  </w:p>
  <w:p w14:paraId="3A00B359" w14:textId="77777777" w:rsidR="007E1A0B" w:rsidRDefault="007E1A0B" w:rsidP="007E1A0B">
    <w:pPr>
      <w:pStyle w:val="Footer"/>
    </w:pPr>
  </w:p>
  <w:p w14:paraId="47ED3213" w14:textId="77777777" w:rsidR="007E1A0B" w:rsidRPr="007E1A0B" w:rsidRDefault="007E1A0B" w:rsidP="007E1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B867" w14:textId="172A9ED7" w:rsidR="007E1A0B" w:rsidRPr="00F8604F" w:rsidRDefault="007E1A0B" w:rsidP="007E1A0B">
    <w:pPr>
      <w:pStyle w:val="NoSpacing"/>
      <w:tabs>
        <w:tab w:val="right" w:pos="9026"/>
      </w:tabs>
      <w:rPr>
        <w:rFonts w:ascii="Helvetica" w:hAnsi="Helvetica" w:cs="Helvetica"/>
        <w:sz w:val="20"/>
        <w:szCs w:val="20"/>
      </w:rPr>
    </w:pPr>
    <w:r w:rsidRPr="00F8604F">
      <w:rPr>
        <w:rFonts w:ascii="Helvetica" w:hAnsi="Helvetica" w:cs="Helvetica"/>
        <w:sz w:val="20"/>
        <w:szCs w:val="20"/>
      </w:rPr>
      <w:t xml:space="preserve">Page </w:t>
    </w:r>
    <w:r w:rsidRPr="00F8604F">
      <w:rPr>
        <w:rFonts w:ascii="Helvetica" w:hAnsi="Helvetica" w:cs="Helvetica"/>
        <w:b/>
        <w:sz w:val="20"/>
        <w:szCs w:val="20"/>
      </w:rPr>
      <w:fldChar w:fldCharType="begin"/>
    </w:r>
    <w:r w:rsidRPr="00F8604F">
      <w:rPr>
        <w:rFonts w:ascii="Helvetica" w:hAnsi="Helvetica" w:cs="Helvetica"/>
        <w:b/>
        <w:sz w:val="20"/>
        <w:szCs w:val="20"/>
      </w:rPr>
      <w:instrText xml:space="preserve"> PAGE  \* Arabic  \* MERGEFORMAT </w:instrText>
    </w:r>
    <w:r w:rsidRPr="00F8604F">
      <w:rPr>
        <w:rFonts w:ascii="Helvetica" w:hAnsi="Helvetica" w:cs="Helvetica"/>
        <w:b/>
        <w:sz w:val="20"/>
        <w:szCs w:val="20"/>
      </w:rPr>
      <w:fldChar w:fldCharType="separate"/>
    </w:r>
    <w:r w:rsidR="00C62780">
      <w:rPr>
        <w:rFonts w:ascii="Helvetica" w:hAnsi="Helvetica" w:cs="Helvetica"/>
        <w:b/>
        <w:noProof/>
        <w:sz w:val="20"/>
        <w:szCs w:val="20"/>
      </w:rPr>
      <w:t>1</w:t>
    </w:r>
    <w:r w:rsidRPr="00F8604F">
      <w:rPr>
        <w:rFonts w:ascii="Helvetica" w:hAnsi="Helvetica" w:cs="Helvetica"/>
        <w:b/>
        <w:sz w:val="20"/>
        <w:szCs w:val="20"/>
      </w:rPr>
      <w:fldChar w:fldCharType="end"/>
    </w:r>
    <w:r w:rsidRPr="00F8604F">
      <w:rPr>
        <w:rFonts w:ascii="Helvetica" w:hAnsi="Helvetica" w:cs="Helvetica"/>
        <w:sz w:val="20"/>
        <w:szCs w:val="20"/>
      </w:rPr>
      <w:t xml:space="preserve"> of </w:t>
    </w:r>
    <w:r w:rsidRPr="00F8604F">
      <w:rPr>
        <w:rFonts w:ascii="Helvetica" w:hAnsi="Helvetica" w:cs="Helvetica"/>
        <w:b/>
        <w:sz w:val="20"/>
        <w:szCs w:val="20"/>
      </w:rPr>
      <w:fldChar w:fldCharType="begin"/>
    </w:r>
    <w:r w:rsidRPr="00F8604F">
      <w:rPr>
        <w:rFonts w:ascii="Helvetica" w:hAnsi="Helvetica" w:cs="Helvetica"/>
        <w:b/>
        <w:sz w:val="20"/>
        <w:szCs w:val="20"/>
      </w:rPr>
      <w:instrText xml:space="preserve"> NUMPAGES  \* Arabic  \* MERGEFORMAT </w:instrText>
    </w:r>
    <w:r w:rsidRPr="00F8604F">
      <w:rPr>
        <w:rFonts w:ascii="Helvetica" w:hAnsi="Helvetica" w:cs="Helvetica"/>
        <w:b/>
        <w:sz w:val="20"/>
        <w:szCs w:val="20"/>
      </w:rPr>
      <w:fldChar w:fldCharType="separate"/>
    </w:r>
    <w:r w:rsidR="00C62780">
      <w:rPr>
        <w:rFonts w:ascii="Helvetica" w:hAnsi="Helvetica" w:cs="Helvetica"/>
        <w:b/>
        <w:noProof/>
        <w:sz w:val="20"/>
        <w:szCs w:val="20"/>
      </w:rPr>
      <w:t>9</w:t>
    </w:r>
    <w:r w:rsidRPr="00F8604F">
      <w:rPr>
        <w:rFonts w:ascii="Helvetica" w:hAnsi="Helvetica" w:cs="Helvetica"/>
        <w:b/>
        <w:sz w:val="20"/>
        <w:szCs w:val="20"/>
      </w:rPr>
      <w:fldChar w:fldCharType="end"/>
    </w:r>
    <w:r>
      <w:rPr>
        <w:rFonts w:ascii="Helvetica" w:hAnsi="Helvetica" w:cs="Helvetica"/>
        <w:sz w:val="20"/>
        <w:szCs w:val="20"/>
      </w:rPr>
      <w:tab/>
    </w:r>
    <w:r w:rsidRPr="00F8604F">
      <w:rPr>
        <w:rFonts w:ascii="Helvetica" w:hAnsi="Helvetica" w:cs="Helvetica"/>
        <w:sz w:val="20"/>
        <w:szCs w:val="20"/>
      </w:rPr>
      <w:t xml:space="preserve">Printed on </w:t>
    </w:r>
    <w:r w:rsidRPr="00F8604F">
      <w:rPr>
        <w:rFonts w:ascii="Helvetica" w:hAnsi="Helvetica" w:cs="Helvetica"/>
        <w:sz w:val="20"/>
        <w:szCs w:val="20"/>
      </w:rPr>
      <w:fldChar w:fldCharType="begin"/>
    </w:r>
    <w:r w:rsidRPr="00F8604F">
      <w:rPr>
        <w:rFonts w:ascii="Helvetica" w:hAnsi="Helvetica" w:cs="Helvetica"/>
        <w:sz w:val="20"/>
        <w:szCs w:val="20"/>
      </w:rPr>
      <w:instrText xml:space="preserve"> PRINTDATE  \@ "dd/MM/yyyy HH:mm"  \* MERGEFORMAT </w:instrText>
    </w:r>
    <w:r w:rsidRPr="00F8604F">
      <w:rPr>
        <w:rFonts w:ascii="Helvetica" w:hAnsi="Helvetica" w:cs="Helvetica"/>
        <w:sz w:val="20"/>
        <w:szCs w:val="20"/>
      </w:rPr>
      <w:fldChar w:fldCharType="separate"/>
    </w:r>
    <w:r w:rsidR="00C136AF">
      <w:rPr>
        <w:rFonts w:ascii="Helvetica" w:hAnsi="Helvetica" w:cs="Helvetica"/>
        <w:noProof/>
        <w:sz w:val="20"/>
        <w:szCs w:val="20"/>
      </w:rPr>
      <w:t>09/08/2017 18:01</w:t>
    </w:r>
    <w:r w:rsidRPr="00F8604F">
      <w:rPr>
        <w:rFonts w:ascii="Helvetica" w:hAnsi="Helvetica" w:cs="Helvetica"/>
        <w:sz w:val="20"/>
        <w:szCs w:val="20"/>
      </w:rPr>
      <w:fldChar w:fldCharType="end"/>
    </w:r>
  </w:p>
  <w:p w14:paraId="0780FCFF" w14:textId="77777777" w:rsidR="007E1A0B" w:rsidRDefault="007E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6713D" w14:textId="77777777" w:rsidR="003F13EF" w:rsidRDefault="003F13EF" w:rsidP="00EB6544">
      <w:pPr>
        <w:spacing w:after="0" w:line="240" w:lineRule="auto"/>
      </w:pPr>
      <w:r>
        <w:separator/>
      </w:r>
    </w:p>
  </w:footnote>
  <w:footnote w:type="continuationSeparator" w:id="0">
    <w:p w14:paraId="2CE3309D" w14:textId="77777777" w:rsidR="003F13EF" w:rsidRDefault="003F13EF" w:rsidP="00EB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39DB" w14:textId="77777777" w:rsidR="00EB6544" w:rsidRDefault="007E1A0B">
    <w:pPr>
      <w:pStyle w:val="Header"/>
    </w:pPr>
    <w:r>
      <w:rPr>
        <w:rFonts w:ascii="Times New Roman" w:hAnsi="Times New Roman"/>
        <w:noProof/>
        <w:sz w:val="24"/>
        <w:szCs w:val="24"/>
        <w:lang w:eastAsia="en-GB"/>
      </w:rPr>
      <w:drawing>
        <wp:anchor distT="0" distB="0" distL="114300" distR="114300" simplePos="0" relativeHeight="251659264" behindDoc="0" locked="0" layoutInCell="1" allowOverlap="1" wp14:anchorId="71BF1DCB" wp14:editId="20FF4CC0">
          <wp:simplePos x="0" y="0"/>
          <wp:positionH relativeFrom="column">
            <wp:posOffset>4023995</wp:posOffset>
          </wp:positionH>
          <wp:positionV relativeFrom="paragraph">
            <wp:posOffset>-259080</wp:posOffset>
          </wp:positionV>
          <wp:extent cx="1809750" cy="609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2live/aboutus/brandingguidelubes/PublishingImages/Housing-and-Care-21-Logo-MONO-we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97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08A"/>
    <w:multiLevelType w:val="hybridMultilevel"/>
    <w:tmpl w:val="16AC4D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67F8B"/>
    <w:multiLevelType w:val="hybridMultilevel"/>
    <w:tmpl w:val="E61C44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B1EF6"/>
    <w:multiLevelType w:val="hybridMultilevel"/>
    <w:tmpl w:val="19C057E4"/>
    <w:lvl w:ilvl="0" w:tplc="3E1C4080">
      <w:start w:val="1"/>
      <w:numFmt w:val="decimal"/>
      <w:lvlText w:val="%1."/>
      <w:lvlJc w:val="left"/>
      <w:pPr>
        <w:ind w:left="1740" w:hanging="360"/>
      </w:pPr>
      <w:rPr>
        <w:b/>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3" w15:restartNumberingAfterBreak="0">
    <w:nsid w:val="03FF102D"/>
    <w:multiLevelType w:val="hybridMultilevel"/>
    <w:tmpl w:val="99D63DFA"/>
    <w:lvl w:ilvl="0" w:tplc="0EFE77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45464"/>
    <w:multiLevelType w:val="hybridMultilevel"/>
    <w:tmpl w:val="186E809C"/>
    <w:lvl w:ilvl="0" w:tplc="0E24E2F2">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16946805"/>
    <w:multiLevelType w:val="hybridMultilevel"/>
    <w:tmpl w:val="F574148E"/>
    <w:lvl w:ilvl="0" w:tplc="07BE77A2">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72E7C"/>
    <w:multiLevelType w:val="hybridMultilevel"/>
    <w:tmpl w:val="25DCE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03D42"/>
    <w:multiLevelType w:val="hybridMultilevel"/>
    <w:tmpl w:val="999ED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B1141"/>
    <w:multiLevelType w:val="hybridMultilevel"/>
    <w:tmpl w:val="1DE8AB9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2709464E"/>
    <w:multiLevelType w:val="hybridMultilevel"/>
    <w:tmpl w:val="C34CE3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057119"/>
    <w:multiLevelType w:val="hybridMultilevel"/>
    <w:tmpl w:val="D924DD1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9CE032F"/>
    <w:multiLevelType w:val="hybridMultilevel"/>
    <w:tmpl w:val="A4608A50"/>
    <w:lvl w:ilvl="0" w:tplc="3E1C4080">
      <w:start w:val="1"/>
      <w:numFmt w:val="decimal"/>
      <w:lvlText w:val="%1."/>
      <w:lvlJc w:val="left"/>
      <w:pPr>
        <w:ind w:left="1740" w:hanging="360"/>
      </w:pPr>
      <w:rPr>
        <w:b/>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2" w15:restartNumberingAfterBreak="0">
    <w:nsid w:val="3CBA720D"/>
    <w:multiLevelType w:val="hybridMultilevel"/>
    <w:tmpl w:val="927871EC"/>
    <w:lvl w:ilvl="0" w:tplc="CBEA6182">
      <w:start w:val="1"/>
      <w:numFmt w:val="lowerRoman"/>
      <w:lvlText w:val="%1."/>
      <w:lvlJc w:val="right"/>
      <w:pPr>
        <w:ind w:left="720" w:hanging="360"/>
      </w:pPr>
      <w:rPr>
        <w:b w:val="0"/>
        <w:i w:val="0"/>
      </w:rPr>
    </w:lvl>
    <w:lvl w:ilvl="1" w:tplc="08090019">
      <w:start w:val="1"/>
      <w:numFmt w:val="lowerLetter"/>
      <w:lvlText w:val="%2."/>
      <w:lvlJc w:val="left"/>
      <w:pPr>
        <w:ind w:left="1440" w:hanging="360"/>
      </w:pPr>
    </w:lvl>
    <w:lvl w:ilvl="2" w:tplc="4F8ABCE8">
      <w:numFmt w:val="bullet"/>
      <w:lvlText w:val="-"/>
      <w:lvlJc w:val="left"/>
      <w:pPr>
        <w:ind w:left="2340" w:hanging="360"/>
      </w:pPr>
      <w:rPr>
        <w:rFonts w:ascii="Arial" w:eastAsia="MS Mincho"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C0EF3"/>
    <w:multiLevelType w:val="hybridMultilevel"/>
    <w:tmpl w:val="AF82ACE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4996219"/>
    <w:multiLevelType w:val="hybridMultilevel"/>
    <w:tmpl w:val="DF3EF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66853"/>
    <w:multiLevelType w:val="hybridMultilevel"/>
    <w:tmpl w:val="C8B8BC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51178"/>
    <w:multiLevelType w:val="hybridMultilevel"/>
    <w:tmpl w:val="5DD66EB8"/>
    <w:lvl w:ilvl="0" w:tplc="98081950">
      <w:start w:val="1"/>
      <w:numFmt w:val="lowerRoman"/>
      <w:lvlText w:val="%1."/>
      <w:lvlJc w:val="left"/>
      <w:pPr>
        <w:ind w:left="1020" w:hanging="72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7" w15:restartNumberingAfterBreak="0">
    <w:nsid w:val="491B4BF4"/>
    <w:multiLevelType w:val="hybridMultilevel"/>
    <w:tmpl w:val="B8AE6F64"/>
    <w:lvl w:ilvl="0" w:tplc="951A6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B25C5"/>
    <w:multiLevelType w:val="hybridMultilevel"/>
    <w:tmpl w:val="3E861F2C"/>
    <w:lvl w:ilvl="0" w:tplc="3FCE5210">
      <w:start w:val="1"/>
      <w:numFmt w:val="decimal"/>
      <w:lvlText w:val="%1."/>
      <w:lvlJc w:val="left"/>
      <w:pPr>
        <w:ind w:left="1070" w:hanging="360"/>
      </w:pPr>
      <w:rPr>
        <w:b/>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4EAC5062"/>
    <w:multiLevelType w:val="hybridMultilevel"/>
    <w:tmpl w:val="6F22C316"/>
    <w:lvl w:ilvl="0" w:tplc="E982BE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857244"/>
    <w:multiLevelType w:val="hybridMultilevel"/>
    <w:tmpl w:val="BAEEB0C2"/>
    <w:lvl w:ilvl="0" w:tplc="7E66768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D719A"/>
    <w:multiLevelType w:val="hybridMultilevel"/>
    <w:tmpl w:val="FBE8825E"/>
    <w:lvl w:ilvl="0" w:tplc="3E1C4080">
      <w:start w:val="1"/>
      <w:numFmt w:val="decimal"/>
      <w:lvlText w:val="%1."/>
      <w:lvlJc w:val="left"/>
      <w:pPr>
        <w:ind w:left="1740" w:hanging="360"/>
      </w:pPr>
      <w:rPr>
        <w:b/>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2" w15:restartNumberingAfterBreak="0">
    <w:nsid w:val="54FF10A5"/>
    <w:multiLevelType w:val="hybridMultilevel"/>
    <w:tmpl w:val="6B24A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9C5665"/>
    <w:multiLevelType w:val="hybridMultilevel"/>
    <w:tmpl w:val="35BA6B66"/>
    <w:lvl w:ilvl="0" w:tplc="451E0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827AE"/>
    <w:multiLevelType w:val="hybridMultilevel"/>
    <w:tmpl w:val="7E90E66E"/>
    <w:lvl w:ilvl="0" w:tplc="930482AC">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5" w15:restartNumberingAfterBreak="0">
    <w:nsid w:val="5EF77461"/>
    <w:multiLevelType w:val="hybridMultilevel"/>
    <w:tmpl w:val="1EDADB0C"/>
    <w:lvl w:ilvl="0" w:tplc="FC5AD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92DBF"/>
    <w:multiLevelType w:val="hybridMultilevel"/>
    <w:tmpl w:val="4300BB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820F7"/>
    <w:multiLevelType w:val="hybridMultilevel"/>
    <w:tmpl w:val="B3C6425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F4EB7"/>
    <w:multiLevelType w:val="hybridMultilevel"/>
    <w:tmpl w:val="33BC424C"/>
    <w:lvl w:ilvl="0" w:tplc="08090001">
      <w:start w:val="1"/>
      <w:numFmt w:val="bullet"/>
      <w:lvlText w:val=""/>
      <w:lvlJc w:val="left"/>
      <w:pPr>
        <w:ind w:left="2475" w:hanging="360"/>
      </w:pPr>
      <w:rPr>
        <w:rFonts w:ascii="Symbol" w:hAnsi="Symbol" w:hint="default"/>
      </w:rPr>
    </w:lvl>
    <w:lvl w:ilvl="1" w:tplc="08090003" w:tentative="1">
      <w:start w:val="1"/>
      <w:numFmt w:val="bullet"/>
      <w:lvlText w:val="o"/>
      <w:lvlJc w:val="left"/>
      <w:pPr>
        <w:ind w:left="3195" w:hanging="360"/>
      </w:pPr>
      <w:rPr>
        <w:rFonts w:ascii="Courier New" w:hAnsi="Courier New" w:cs="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29" w15:restartNumberingAfterBreak="0">
    <w:nsid w:val="6B667742"/>
    <w:multiLevelType w:val="hybridMultilevel"/>
    <w:tmpl w:val="ED940430"/>
    <w:lvl w:ilvl="0" w:tplc="EE46773E">
      <w:start w:val="1"/>
      <w:numFmt w:val="decimal"/>
      <w:lvlText w:val="%1."/>
      <w:lvlJc w:val="left"/>
      <w:pPr>
        <w:ind w:left="670" w:hanging="360"/>
      </w:pPr>
      <w:rPr>
        <w:rFonts w:hint="default"/>
      </w:rPr>
    </w:lvl>
    <w:lvl w:ilvl="1" w:tplc="08090019" w:tentative="1">
      <w:start w:val="1"/>
      <w:numFmt w:val="lowerLetter"/>
      <w:lvlText w:val="%2."/>
      <w:lvlJc w:val="left"/>
      <w:pPr>
        <w:ind w:left="1390" w:hanging="360"/>
      </w:pPr>
    </w:lvl>
    <w:lvl w:ilvl="2" w:tplc="0809001B" w:tentative="1">
      <w:start w:val="1"/>
      <w:numFmt w:val="lowerRoman"/>
      <w:lvlText w:val="%3."/>
      <w:lvlJc w:val="right"/>
      <w:pPr>
        <w:ind w:left="2110" w:hanging="180"/>
      </w:pPr>
    </w:lvl>
    <w:lvl w:ilvl="3" w:tplc="0809000F" w:tentative="1">
      <w:start w:val="1"/>
      <w:numFmt w:val="decimal"/>
      <w:lvlText w:val="%4."/>
      <w:lvlJc w:val="left"/>
      <w:pPr>
        <w:ind w:left="2830" w:hanging="360"/>
      </w:pPr>
    </w:lvl>
    <w:lvl w:ilvl="4" w:tplc="08090019" w:tentative="1">
      <w:start w:val="1"/>
      <w:numFmt w:val="lowerLetter"/>
      <w:lvlText w:val="%5."/>
      <w:lvlJc w:val="left"/>
      <w:pPr>
        <w:ind w:left="3550" w:hanging="360"/>
      </w:pPr>
    </w:lvl>
    <w:lvl w:ilvl="5" w:tplc="0809001B" w:tentative="1">
      <w:start w:val="1"/>
      <w:numFmt w:val="lowerRoman"/>
      <w:lvlText w:val="%6."/>
      <w:lvlJc w:val="right"/>
      <w:pPr>
        <w:ind w:left="4270" w:hanging="180"/>
      </w:pPr>
    </w:lvl>
    <w:lvl w:ilvl="6" w:tplc="0809000F" w:tentative="1">
      <w:start w:val="1"/>
      <w:numFmt w:val="decimal"/>
      <w:lvlText w:val="%7."/>
      <w:lvlJc w:val="left"/>
      <w:pPr>
        <w:ind w:left="4990" w:hanging="360"/>
      </w:pPr>
    </w:lvl>
    <w:lvl w:ilvl="7" w:tplc="08090019" w:tentative="1">
      <w:start w:val="1"/>
      <w:numFmt w:val="lowerLetter"/>
      <w:lvlText w:val="%8."/>
      <w:lvlJc w:val="left"/>
      <w:pPr>
        <w:ind w:left="5710" w:hanging="360"/>
      </w:pPr>
    </w:lvl>
    <w:lvl w:ilvl="8" w:tplc="0809001B" w:tentative="1">
      <w:start w:val="1"/>
      <w:numFmt w:val="lowerRoman"/>
      <w:lvlText w:val="%9."/>
      <w:lvlJc w:val="right"/>
      <w:pPr>
        <w:ind w:left="6430" w:hanging="180"/>
      </w:pPr>
    </w:lvl>
  </w:abstractNum>
  <w:abstractNum w:abstractNumId="30" w15:restartNumberingAfterBreak="0">
    <w:nsid w:val="6D5F1485"/>
    <w:multiLevelType w:val="hybridMultilevel"/>
    <w:tmpl w:val="AE00EA20"/>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1" w15:restartNumberingAfterBreak="0">
    <w:nsid w:val="723F295E"/>
    <w:multiLevelType w:val="hybridMultilevel"/>
    <w:tmpl w:val="56709A8E"/>
    <w:lvl w:ilvl="0" w:tplc="DFF8C82A">
      <w:start w:val="1"/>
      <w:numFmt w:val="lowerRoman"/>
      <w:lvlText w:val="%1."/>
      <w:lvlJc w:val="righ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5604AB"/>
    <w:multiLevelType w:val="hybridMultilevel"/>
    <w:tmpl w:val="ABEC100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13"/>
  </w:num>
  <w:num w:numId="2">
    <w:abstractNumId w:val="18"/>
  </w:num>
  <w:num w:numId="3">
    <w:abstractNumId w:val="10"/>
  </w:num>
  <w:num w:numId="4">
    <w:abstractNumId w:val="15"/>
  </w:num>
  <w:num w:numId="5">
    <w:abstractNumId w:val="31"/>
  </w:num>
  <w:num w:numId="6">
    <w:abstractNumId w:val="12"/>
  </w:num>
  <w:num w:numId="7">
    <w:abstractNumId w:val="7"/>
  </w:num>
  <w:num w:numId="8">
    <w:abstractNumId w:val="1"/>
  </w:num>
  <w:num w:numId="9">
    <w:abstractNumId w:val="5"/>
  </w:num>
  <w:num w:numId="10">
    <w:abstractNumId w:val="22"/>
  </w:num>
  <w:num w:numId="11">
    <w:abstractNumId w:val="32"/>
  </w:num>
  <w:num w:numId="12">
    <w:abstractNumId w:val="26"/>
  </w:num>
  <w:num w:numId="13">
    <w:abstractNumId w:val="30"/>
  </w:num>
  <w:num w:numId="14">
    <w:abstractNumId w:val="6"/>
  </w:num>
  <w:num w:numId="15">
    <w:abstractNumId w:val="14"/>
  </w:num>
  <w:num w:numId="16">
    <w:abstractNumId w:val="16"/>
  </w:num>
  <w:num w:numId="17">
    <w:abstractNumId w:val="24"/>
  </w:num>
  <w:num w:numId="18">
    <w:abstractNumId w:val="29"/>
  </w:num>
  <w:num w:numId="19">
    <w:abstractNumId w:val="17"/>
  </w:num>
  <w:num w:numId="20">
    <w:abstractNumId w:val="8"/>
  </w:num>
  <w:num w:numId="21">
    <w:abstractNumId w:val="27"/>
  </w:num>
  <w:num w:numId="22">
    <w:abstractNumId w:val="9"/>
  </w:num>
  <w:num w:numId="23">
    <w:abstractNumId w:val="23"/>
  </w:num>
  <w:num w:numId="24">
    <w:abstractNumId w:val="20"/>
  </w:num>
  <w:num w:numId="25">
    <w:abstractNumId w:val="0"/>
  </w:num>
  <w:num w:numId="26">
    <w:abstractNumId w:val="21"/>
  </w:num>
  <w:num w:numId="27">
    <w:abstractNumId w:val="25"/>
  </w:num>
  <w:num w:numId="28">
    <w:abstractNumId w:val="11"/>
  </w:num>
  <w:num w:numId="29">
    <w:abstractNumId w:val="19"/>
  </w:num>
  <w:num w:numId="30">
    <w:abstractNumId w:val="2"/>
  </w:num>
  <w:num w:numId="31">
    <w:abstractNumId w:val="3"/>
  </w:num>
  <w:num w:numId="32">
    <w:abstractNumId w:val="4"/>
  </w:num>
  <w:num w:numId="3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44"/>
    <w:rsid w:val="00005730"/>
    <w:rsid w:val="000111A0"/>
    <w:rsid w:val="00036108"/>
    <w:rsid w:val="00067F87"/>
    <w:rsid w:val="00076EE2"/>
    <w:rsid w:val="00091518"/>
    <w:rsid w:val="000B0641"/>
    <w:rsid w:val="000B0F2A"/>
    <w:rsid w:val="000C3442"/>
    <w:rsid w:val="000E0922"/>
    <w:rsid w:val="000E73AB"/>
    <w:rsid w:val="000F7685"/>
    <w:rsid w:val="00104193"/>
    <w:rsid w:val="00134148"/>
    <w:rsid w:val="00162BFE"/>
    <w:rsid w:val="00165221"/>
    <w:rsid w:val="001755A3"/>
    <w:rsid w:val="00177B73"/>
    <w:rsid w:val="001921DC"/>
    <w:rsid w:val="001927CA"/>
    <w:rsid w:val="001954C7"/>
    <w:rsid w:val="001A279D"/>
    <w:rsid w:val="001A6A6E"/>
    <w:rsid w:val="001B5D8D"/>
    <w:rsid w:val="001C0741"/>
    <w:rsid w:val="001D5723"/>
    <w:rsid w:val="001D744B"/>
    <w:rsid w:val="002001CF"/>
    <w:rsid w:val="00201BDE"/>
    <w:rsid w:val="00206777"/>
    <w:rsid w:val="0020787E"/>
    <w:rsid w:val="00224C76"/>
    <w:rsid w:val="002378C2"/>
    <w:rsid w:val="002516AE"/>
    <w:rsid w:val="00275F61"/>
    <w:rsid w:val="00276663"/>
    <w:rsid w:val="002811C2"/>
    <w:rsid w:val="002946C2"/>
    <w:rsid w:val="002D3584"/>
    <w:rsid w:val="002D46A5"/>
    <w:rsid w:val="002D4FF8"/>
    <w:rsid w:val="002E1A03"/>
    <w:rsid w:val="002F4DD9"/>
    <w:rsid w:val="00302F5D"/>
    <w:rsid w:val="00305BD7"/>
    <w:rsid w:val="0031135F"/>
    <w:rsid w:val="003161DA"/>
    <w:rsid w:val="00373A9B"/>
    <w:rsid w:val="00392A14"/>
    <w:rsid w:val="003B1F0A"/>
    <w:rsid w:val="003B4CCE"/>
    <w:rsid w:val="003B56FE"/>
    <w:rsid w:val="003B701F"/>
    <w:rsid w:val="003E23D3"/>
    <w:rsid w:val="003E51E2"/>
    <w:rsid w:val="003F13EF"/>
    <w:rsid w:val="003F2CA2"/>
    <w:rsid w:val="003F5B92"/>
    <w:rsid w:val="003F7EE5"/>
    <w:rsid w:val="00405E2A"/>
    <w:rsid w:val="004063DE"/>
    <w:rsid w:val="00423A29"/>
    <w:rsid w:val="00427E66"/>
    <w:rsid w:val="00433303"/>
    <w:rsid w:val="0043659E"/>
    <w:rsid w:val="00443E34"/>
    <w:rsid w:val="00450D30"/>
    <w:rsid w:val="00462F85"/>
    <w:rsid w:val="004675AC"/>
    <w:rsid w:val="00471B4F"/>
    <w:rsid w:val="00484BB1"/>
    <w:rsid w:val="0049111C"/>
    <w:rsid w:val="00492E2B"/>
    <w:rsid w:val="0049570D"/>
    <w:rsid w:val="00495A04"/>
    <w:rsid w:val="00496C1D"/>
    <w:rsid w:val="004A37C0"/>
    <w:rsid w:val="004A618E"/>
    <w:rsid w:val="004B2C23"/>
    <w:rsid w:val="004B657A"/>
    <w:rsid w:val="004C694B"/>
    <w:rsid w:val="004D1B84"/>
    <w:rsid w:val="004F3256"/>
    <w:rsid w:val="004F4752"/>
    <w:rsid w:val="004F5199"/>
    <w:rsid w:val="00501352"/>
    <w:rsid w:val="00516FF7"/>
    <w:rsid w:val="00540320"/>
    <w:rsid w:val="00567208"/>
    <w:rsid w:val="00571DAB"/>
    <w:rsid w:val="00595FBC"/>
    <w:rsid w:val="005A6896"/>
    <w:rsid w:val="005C7B5E"/>
    <w:rsid w:val="005E61A9"/>
    <w:rsid w:val="005F2806"/>
    <w:rsid w:val="00602BD3"/>
    <w:rsid w:val="006107AB"/>
    <w:rsid w:val="0063032F"/>
    <w:rsid w:val="00631248"/>
    <w:rsid w:val="0064185A"/>
    <w:rsid w:val="00645559"/>
    <w:rsid w:val="00646E50"/>
    <w:rsid w:val="0067427F"/>
    <w:rsid w:val="006775F5"/>
    <w:rsid w:val="00684AC9"/>
    <w:rsid w:val="006A2BE0"/>
    <w:rsid w:val="006A419D"/>
    <w:rsid w:val="006B5F8A"/>
    <w:rsid w:val="006C6B3E"/>
    <w:rsid w:val="006E21B5"/>
    <w:rsid w:val="00714D7B"/>
    <w:rsid w:val="0073357E"/>
    <w:rsid w:val="007437BE"/>
    <w:rsid w:val="007472DB"/>
    <w:rsid w:val="00753CEC"/>
    <w:rsid w:val="007704E8"/>
    <w:rsid w:val="00784FEF"/>
    <w:rsid w:val="00792995"/>
    <w:rsid w:val="007A7EB3"/>
    <w:rsid w:val="007C0757"/>
    <w:rsid w:val="007D2BFD"/>
    <w:rsid w:val="007E1A0B"/>
    <w:rsid w:val="007E72E0"/>
    <w:rsid w:val="00802B8D"/>
    <w:rsid w:val="00821B7E"/>
    <w:rsid w:val="00822965"/>
    <w:rsid w:val="00831B67"/>
    <w:rsid w:val="0083712F"/>
    <w:rsid w:val="00837CA2"/>
    <w:rsid w:val="008562D0"/>
    <w:rsid w:val="00856A40"/>
    <w:rsid w:val="008721AC"/>
    <w:rsid w:val="008811EE"/>
    <w:rsid w:val="008865F2"/>
    <w:rsid w:val="008875A2"/>
    <w:rsid w:val="008B6EB5"/>
    <w:rsid w:val="008C09C1"/>
    <w:rsid w:val="008D0294"/>
    <w:rsid w:val="008E7D4B"/>
    <w:rsid w:val="008F168B"/>
    <w:rsid w:val="009105BD"/>
    <w:rsid w:val="00915432"/>
    <w:rsid w:val="00925F35"/>
    <w:rsid w:val="00955E8E"/>
    <w:rsid w:val="00962A77"/>
    <w:rsid w:val="009850F1"/>
    <w:rsid w:val="009936E7"/>
    <w:rsid w:val="00997BB8"/>
    <w:rsid w:val="009C565A"/>
    <w:rsid w:val="009D0313"/>
    <w:rsid w:val="00A00F76"/>
    <w:rsid w:val="00A14C5F"/>
    <w:rsid w:val="00A22B36"/>
    <w:rsid w:val="00A37792"/>
    <w:rsid w:val="00A42781"/>
    <w:rsid w:val="00A80CEB"/>
    <w:rsid w:val="00A82FE9"/>
    <w:rsid w:val="00A8573B"/>
    <w:rsid w:val="00A85CE8"/>
    <w:rsid w:val="00A9096D"/>
    <w:rsid w:val="00AA0B5E"/>
    <w:rsid w:val="00AA43C8"/>
    <w:rsid w:val="00AB067D"/>
    <w:rsid w:val="00AB3E9C"/>
    <w:rsid w:val="00AB3E9E"/>
    <w:rsid w:val="00AB7A80"/>
    <w:rsid w:val="00AE3A76"/>
    <w:rsid w:val="00AE645C"/>
    <w:rsid w:val="00AF1913"/>
    <w:rsid w:val="00AF3226"/>
    <w:rsid w:val="00AF4409"/>
    <w:rsid w:val="00B003AF"/>
    <w:rsid w:val="00B03931"/>
    <w:rsid w:val="00B06931"/>
    <w:rsid w:val="00B353FC"/>
    <w:rsid w:val="00B454FB"/>
    <w:rsid w:val="00B531C6"/>
    <w:rsid w:val="00B678B2"/>
    <w:rsid w:val="00B93A87"/>
    <w:rsid w:val="00BC0CFC"/>
    <w:rsid w:val="00BD347C"/>
    <w:rsid w:val="00BE668E"/>
    <w:rsid w:val="00BE697C"/>
    <w:rsid w:val="00C0446A"/>
    <w:rsid w:val="00C049A8"/>
    <w:rsid w:val="00C136AF"/>
    <w:rsid w:val="00C423F1"/>
    <w:rsid w:val="00C542CE"/>
    <w:rsid w:val="00C6182E"/>
    <w:rsid w:val="00C62780"/>
    <w:rsid w:val="00C76545"/>
    <w:rsid w:val="00C91974"/>
    <w:rsid w:val="00C966EB"/>
    <w:rsid w:val="00CA262F"/>
    <w:rsid w:val="00CB6A78"/>
    <w:rsid w:val="00CC288C"/>
    <w:rsid w:val="00CC617F"/>
    <w:rsid w:val="00CC73D3"/>
    <w:rsid w:val="00CF0230"/>
    <w:rsid w:val="00CF1F86"/>
    <w:rsid w:val="00D21F8D"/>
    <w:rsid w:val="00D3024B"/>
    <w:rsid w:val="00D43F0A"/>
    <w:rsid w:val="00D453D5"/>
    <w:rsid w:val="00D534A2"/>
    <w:rsid w:val="00D5580B"/>
    <w:rsid w:val="00D6304B"/>
    <w:rsid w:val="00D7191D"/>
    <w:rsid w:val="00D9166A"/>
    <w:rsid w:val="00D931FC"/>
    <w:rsid w:val="00DA139D"/>
    <w:rsid w:val="00DA5DAD"/>
    <w:rsid w:val="00DC3854"/>
    <w:rsid w:val="00DE6DC5"/>
    <w:rsid w:val="00E0226C"/>
    <w:rsid w:val="00E12DA1"/>
    <w:rsid w:val="00E23E4C"/>
    <w:rsid w:val="00E64D77"/>
    <w:rsid w:val="00E71B1C"/>
    <w:rsid w:val="00E759F1"/>
    <w:rsid w:val="00E76265"/>
    <w:rsid w:val="00E80740"/>
    <w:rsid w:val="00E87FEF"/>
    <w:rsid w:val="00EA4174"/>
    <w:rsid w:val="00EB0F07"/>
    <w:rsid w:val="00EB152F"/>
    <w:rsid w:val="00EB6544"/>
    <w:rsid w:val="00EE66D8"/>
    <w:rsid w:val="00EF23CD"/>
    <w:rsid w:val="00EF42EE"/>
    <w:rsid w:val="00F3036F"/>
    <w:rsid w:val="00F31866"/>
    <w:rsid w:val="00F3631D"/>
    <w:rsid w:val="00F364A3"/>
    <w:rsid w:val="00F77C3A"/>
    <w:rsid w:val="00F858E2"/>
    <w:rsid w:val="00F876D6"/>
    <w:rsid w:val="00F952EA"/>
    <w:rsid w:val="00F97216"/>
    <w:rsid w:val="00FA4BCD"/>
    <w:rsid w:val="00FB663C"/>
    <w:rsid w:val="00FC6D7A"/>
    <w:rsid w:val="00FD3297"/>
    <w:rsid w:val="00FE135D"/>
    <w:rsid w:val="00FF0A47"/>
    <w:rsid w:val="00FF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3D0ED"/>
  <w15:docId w15:val="{090A6D5E-3D78-4769-9237-A31C658F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44"/>
    <w:rPr>
      <w:sz w:val="22"/>
      <w:szCs w:val="22"/>
      <w:lang w:eastAsia="en-US"/>
    </w:rPr>
  </w:style>
  <w:style w:type="paragraph" w:styleId="Footer">
    <w:name w:val="footer"/>
    <w:basedOn w:val="Normal"/>
    <w:link w:val="FooterChar"/>
    <w:uiPriority w:val="99"/>
    <w:unhideWhenUsed/>
    <w:rsid w:val="00EB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44"/>
    <w:rPr>
      <w:sz w:val="22"/>
      <w:szCs w:val="22"/>
      <w:lang w:eastAsia="en-US"/>
    </w:rPr>
  </w:style>
  <w:style w:type="paragraph" w:styleId="BalloonText">
    <w:name w:val="Balloon Text"/>
    <w:basedOn w:val="Normal"/>
    <w:link w:val="BalloonTextChar"/>
    <w:uiPriority w:val="99"/>
    <w:semiHidden/>
    <w:unhideWhenUsed/>
    <w:rsid w:val="00EB6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44"/>
    <w:rPr>
      <w:rFonts w:ascii="Tahoma" w:hAnsi="Tahoma" w:cs="Tahoma"/>
      <w:sz w:val="16"/>
      <w:szCs w:val="16"/>
      <w:lang w:eastAsia="en-US"/>
    </w:rPr>
  </w:style>
  <w:style w:type="paragraph" w:styleId="NoSpacing">
    <w:name w:val="No Spacing"/>
    <w:uiPriority w:val="1"/>
    <w:qFormat/>
    <w:rsid w:val="007E1A0B"/>
    <w:rPr>
      <w:sz w:val="22"/>
      <w:szCs w:val="22"/>
      <w:lang w:eastAsia="en-US"/>
    </w:rPr>
  </w:style>
  <w:style w:type="paragraph" w:styleId="ListParagraph">
    <w:name w:val="List Paragraph"/>
    <w:basedOn w:val="Normal"/>
    <w:uiPriority w:val="34"/>
    <w:qFormat/>
    <w:rsid w:val="007E1A0B"/>
    <w:pPr>
      <w:ind w:left="720"/>
      <w:contextualSpacing/>
    </w:pPr>
  </w:style>
  <w:style w:type="character" w:styleId="Hyperlink">
    <w:name w:val="Hyperlink"/>
    <w:basedOn w:val="DefaultParagraphFont"/>
    <w:uiPriority w:val="99"/>
    <w:unhideWhenUsed/>
    <w:rsid w:val="00EB152F"/>
    <w:rPr>
      <w:color w:val="0000FF" w:themeColor="hyperlink"/>
      <w:u w:val="single"/>
    </w:rPr>
  </w:style>
  <w:style w:type="character" w:styleId="CommentReference">
    <w:name w:val="annotation reference"/>
    <w:basedOn w:val="DefaultParagraphFont"/>
    <w:uiPriority w:val="99"/>
    <w:semiHidden/>
    <w:unhideWhenUsed/>
    <w:rsid w:val="00EB0F07"/>
    <w:rPr>
      <w:sz w:val="16"/>
      <w:szCs w:val="16"/>
    </w:rPr>
  </w:style>
  <w:style w:type="paragraph" w:styleId="CommentText">
    <w:name w:val="annotation text"/>
    <w:basedOn w:val="Normal"/>
    <w:link w:val="CommentTextChar"/>
    <w:uiPriority w:val="99"/>
    <w:semiHidden/>
    <w:unhideWhenUsed/>
    <w:rsid w:val="00EB0F07"/>
    <w:pPr>
      <w:spacing w:line="240" w:lineRule="auto"/>
    </w:pPr>
    <w:rPr>
      <w:sz w:val="20"/>
      <w:szCs w:val="20"/>
    </w:rPr>
  </w:style>
  <w:style w:type="character" w:customStyle="1" w:styleId="CommentTextChar">
    <w:name w:val="Comment Text Char"/>
    <w:basedOn w:val="DefaultParagraphFont"/>
    <w:link w:val="CommentText"/>
    <w:uiPriority w:val="99"/>
    <w:semiHidden/>
    <w:rsid w:val="00EB0F07"/>
    <w:rPr>
      <w:lang w:eastAsia="en-US"/>
    </w:rPr>
  </w:style>
  <w:style w:type="paragraph" w:styleId="CommentSubject">
    <w:name w:val="annotation subject"/>
    <w:basedOn w:val="CommentText"/>
    <w:next w:val="CommentText"/>
    <w:link w:val="CommentSubjectChar"/>
    <w:uiPriority w:val="99"/>
    <w:semiHidden/>
    <w:unhideWhenUsed/>
    <w:rsid w:val="00EB0F07"/>
    <w:rPr>
      <w:b/>
      <w:bCs/>
    </w:rPr>
  </w:style>
  <w:style w:type="character" w:customStyle="1" w:styleId="CommentSubjectChar">
    <w:name w:val="Comment Subject Char"/>
    <w:basedOn w:val="CommentTextChar"/>
    <w:link w:val="CommentSubject"/>
    <w:uiPriority w:val="99"/>
    <w:semiHidden/>
    <w:rsid w:val="00EB0F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s_x0020_and_x0020_Policies_x0020_Type xmlns="316980aa-65b9-46ff-b98c-9298020ba0c4">
      <Value>4</Value>
      <Value>2</Value>
      <Value>3</Value>
    </Forms_x0020_and_x0020_Policies_x0020_Type>
    <Forms_x0020_and_x0020_policies_x0020_Description xmlns="316980aa-65b9-46ff-b98c-9298020ba0c4">&lt;div class="ExternalClassF6B1B56287924EAEA20B1588C64AE73E"&gt;Lettings Policy, allocations and voids &amp;#160;&lt;/div&gt;</Forms_x0020_and_x0020_policies_x0020_Description>
    <Departments1 xmlns="316980aa-65b9-46ff-b98c-9298020ba0c4">
      <Value>37</Value>
      <Value>44</Value>
    </Departments1>
    <Content_x0020_owner xmlns="316980aa-65b9-46ff-b98c-9298020ba0c4">
      <UserInfo>
        <DisplayName>Dawn Aston-Adams</DisplayName>
        <AccountId>143</AccountId>
        <AccountType/>
      </UserInfo>
    </Content_x0020_owner>
    <BusinessStream xmlns="316980aa-65b9-46ff-b98c-9298020ba0c4">
      <Value>5</Value>
      <Value>1</Value>
    </BusinessStream>
    <Team xmlns="316980aa-65b9-46ff-b98c-9298020ba0c4"/>
    <Review_x0020_date xmlns="316980aa-65b9-46ff-b98c-9298020ba0c4">2020-07-30T23:00:00+00:00</Review_x0020_date>
    <Frequency xmlns="316980aa-65b9-46ff-b98c-9298020ba0c4">
      <Value>Daily</Value>
    </Frequency>
    <Push_x0020_to_x0020_Activity_x0020_List xmlns="316980aa-65b9-46ff-b98c-9298020ba0c4">false</Push_x0020_to_x0020_Activity_x0020_List>
    <af708334f5e54e37b128672481303d21 xmlns="316980aa-65b9-46ff-b98c-9298020ba0c4">
      <Terms xmlns="http://schemas.microsoft.com/office/infopath/2007/PartnerControls"/>
    </af708334f5e54e37b128672481303d21>
    <TaxCatchAll xmlns="316980aa-65b9-46ff-b98c-9298020ba0c4"/>
  </documentManagement>
</p:properties>
</file>

<file path=customXml/item2.xml><?xml version="1.0" encoding="utf-8"?>
<ct:contentTypeSchema xmlns:ct="http://schemas.microsoft.com/office/2006/metadata/contentType" xmlns:ma="http://schemas.microsoft.com/office/2006/metadata/properties/metaAttributes" ct:_="" ma:_="" ma:contentTypeName="Forms and Policies" ma:contentTypeID="0x010100ACC3DEF23C35FC419652AB9198A0E82800B4717F63A91DF747B2F1A12C3814028B" ma:contentTypeVersion="6" ma:contentTypeDescription="HC21 Forms &amp; policies" ma:contentTypeScope="" ma:versionID="3b03f7cf0a7c5e047899c854e0e969cf">
  <xsd:schema xmlns:xsd="http://www.w3.org/2001/XMLSchema" xmlns:xs="http://www.w3.org/2001/XMLSchema" xmlns:p="http://schemas.microsoft.com/office/2006/metadata/properties" xmlns:ns2="316980aa-65b9-46ff-b98c-9298020ba0c4" targetNamespace="http://schemas.microsoft.com/office/2006/metadata/properties" ma:root="true" ma:fieldsID="ecb78203363cd78b06a9bdaa89604440" ns2:_="">
    <xsd:import namespace="316980aa-65b9-46ff-b98c-9298020ba0c4"/>
    <xsd:element name="properties">
      <xsd:complexType>
        <xsd:sequence>
          <xsd:element name="documentManagement">
            <xsd:complexType>
              <xsd:all>
                <xsd:element ref="ns2:Team" minOccurs="0"/>
                <xsd:element ref="ns2:Departments1" minOccurs="0"/>
                <xsd:element ref="ns2:BusinessStream" minOccurs="0"/>
                <xsd:element ref="ns2:Forms_x0020_and_x0020_policies_x0020_Description" minOccurs="0"/>
                <xsd:element ref="ns2:Forms_x0020_and_x0020_Policies_x0020_Type" minOccurs="0"/>
                <xsd:element ref="ns2:Content_x0020_owner" minOccurs="0"/>
                <xsd:element ref="ns2:Review_x0020_date" minOccurs="0"/>
                <xsd:element ref="ns2:af708334f5e54e37b128672481303d21" minOccurs="0"/>
                <xsd:element ref="ns2:TaxCatchAll" minOccurs="0"/>
                <xsd:element ref="ns2:TaxCatchAllLabel" minOccurs="0"/>
                <xsd:element ref="ns2:Frequency" minOccurs="0"/>
                <xsd:element ref="ns2:Push_x0020_to_x0020_Activity_x0020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980aa-65b9-46ff-b98c-9298020ba0c4" elementFormDefault="qualified">
    <xsd:import namespace="http://schemas.microsoft.com/office/2006/documentManagement/types"/>
    <xsd:import namespace="http://schemas.microsoft.com/office/infopath/2007/PartnerControls"/>
    <xsd:element name="Team" ma:index="8" nillable="true" ma:displayName="Team" ma:list="{c9ab23b5-3335-4e52-af60-40b1d6e9a860}" ma:internalName="Team" ma:showField="Title" ma:web="316980aa-65b9-46ff-b98c-9298020ba0c4">
      <xsd:complexType>
        <xsd:complexContent>
          <xsd:extension base="dms:MultiChoiceLookup">
            <xsd:sequence>
              <xsd:element name="Value" type="dms:Lookup" maxOccurs="unbounded" minOccurs="0" nillable="true"/>
            </xsd:sequence>
          </xsd:extension>
        </xsd:complexContent>
      </xsd:complexType>
    </xsd:element>
    <xsd:element name="Departments1" ma:index="9" nillable="true" ma:displayName="Departments" ma:list="{5b0c80bf-ee06-45fd-b4b1-a8d97a79ac4a}" ma:internalName="Departments1" ma:showField="Title" ma:web="316980aa-65b9-46ff-b98c-9298020ba0c4">
      <xsd:complexType>
        <xsd:complexContent>
          <xsd:extension base="dms:MultiChoiceLookup">
            <xsd:sequence>
              <xsd:element name="Value" type="dms:Lookup" maxOccurs="unbounded" minOccurs="0" nillable="true"/>
            </xsd:sequence>
          </xsd:extension>
        </xsd:complexContent>
      </xsd:complexType>
    </xsd:element>
    <xsd:element name="BusinessStream" ma:index="10" nillable="true" ma:displayName="CF_BusinessStream" ma:list="{04181083-a118-4a15-bedd-1eff672852b9}" ma:internalName="BusinessStream" ma:showField="Title" ma:web="316980aa-65b9-46ff-b98c-9298020ba0c4">
      <xsd:complexType>
        <xsd:complexContent>
          <xsd:extension base="dms:MultiChoiceLookup">
            <xsd:sequence>
              <xsd:element name="Value" type="dms:Lookup" maxOccurs="unbounded" minOccurs="0" nillable="true"/>
            </xsd:sequence>
          </xsd:extension>
        </xsd:complexContent>
      </xsd:complexType>
    </xsd:element>
    <xsd:element name="Forms_x0020_and_x0020_policies_x0020_Description" ma:index="11" nillable="true" ma:displayName="Forms and policies Description" ma:internalName="Forms_x0020_and_x0020_policies_x0020_Description">
      <xsd:simpleType>
        <xsd:restriction base="dms:Note">
          <xsd:maxLength value="255"/>
        </xsd:restriction>
      </xsd:simpleType>
    </xsd:element>
    <xsd:element name="Forms_x0020_and_x0020_Policies_x0020_Type" ma:index="12" nillable="true" ma:displayName="Forms and Policies Type" ma:list="{3c37a0bd-5789-47c2-93ce-f49e0df790a1}" ma:internalName="Forms_x0020_and_x0020_Policies_x0020_Type" ma:showField="Title" ma:web="316980aa-65b9-46ff-b98c-9298020ba0c4">
      <xsd:complexType>
        <xsd:complexContent>
          <xsd:extension base="dms:MultiChoiceLookup">
            <xsd:sequence>
              <xsd:element name="Value" type="dms:Lookup" maxOccurs="unbounded" minOccurs="0" nillable="true"/>
            </xsd:sequence>
          </xsd:extension>
        </xsd:complexContent>
      </xsd:complexType>
    </xsd:element>
    <xsd:element name="Content_x0020_owner" ma:index="13"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format="DateOnly" ma:internalName="Review_x0020_date">
      <xsd:simpleType>
        <xsd:restriction base="dms:DateTime"/>
      </xsd:simpleType>
    </xsd:element>
    <xsd:element name="af708334f5e54e37b128672481303d21" ma:index="15" nillable="true" ma:taxonomy="true" ma:internalName="af708334f5e54e37b128672481303d21" ma:taxonomyFieldName="Activities" ma:displayName="Activities" ma:default="" ma:fieldId="{af708334-f5e5-4e37-b128-672481303d21}" ma:taxonomyMulti="true" ma:sspId="4d4e4f82-2615-4543-9d75-2e88be25170b" ma:termSetId="c02bf4d0-3641-49c9-b98b-a262ffaf8b9b"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8e6c6f1-686c-40a3-b79b-ec5885f70681}" ma:internalName="TaxCatchAll" ma:showField="CatchAllData" ma:web="316980aa-65b9-46ff-b98c-9298020ba0c4">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8e6c6f1-686c-40a3-b79b-ec5885f70681}" ma:internalName="TaxCatchAllLabel" ma:readOnly="true" ma:showField="CatchAllDataLabel" ma:web="316980aa-65b9-46ff-b98c-9298020ba0c4">
      <xsd:complexType>
        <xsd:complexContent>
          <xsd:extension base="dms:MultiChoiceLookup">
            <xsd:sequence>
              <xsd:element name="Value" type="dms:Lookup" maxOccurs="unbounded" minOccurs="0" nillable="true"/>
            </xsd:sequence>
          </xsd:extension>
        </xsd:complexContent>
      </xsd:complexType>
    </xsd:element>
    <xsd:element name="Frequency" ma:index="19" nillable="true" ma:displayName="Frequency" ma:default="Daily" ma:internalName="Frequency">
      <xsd:complexType>
        <xsd:complexContent>
          <xsd:extension base="dms:MultiChoice">
            <xsd:sequence>
              <xsd:element name="Value" maxOccurs="unbounded" minOccurs="0" nillable="true">
                <xsd:simpleType>
                  <xsd:restriction base="dms:Choice">
                    <xsd:enumeration value="Daily"/>
                    <xsd:enumeration value="Weekly"/>
                    <xsd:enumeration value="Monthly"/>
                    <xsd:enumeration value="Quarterly"/>
                    <xsd:enumeration value="6-Monthly"/>
                    <xsd:enumeration value="Annually"/>
                    <xsd:enumeration value="When Required"/>
                  </xsd:restriction>
                </xsd:simpleType>
              </xsd:element>
            </xsd:sequence>
          </xsd:extension>
        </xsd:complexContent>
      </xsd:complexType>
    </xsd:element>
    <xsd:element name="Push_x0020_to_x0020_Activity_x0020_List" ma:index="20" nillable="true" ma:displayName="Push to Activity List" ma:default="0" ma:internalName="Push_x0020_to_x0020_Activity_x0020_Li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A302-2F49-4A07-94D4-D533C6B25F33}">
  <ds:schemaRefs>
    <ds:schemaRef ds:uri="http://schemas.microsoft.com/office/2006/documentManagement/types"/>
    <ds:schemaRef ds:uri="http://purl.org/dc/elements/1.1/"/>
    <ds:schemaRef ds:uri="http://schemas.microsoft.com/office/2006/metadata/properties"/>
    <ds:schemaRef ds:uri="316980aa-65b9-46ff-b98c-9298020ba0c4"/>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EE207E-94A6-4B29-8EBB-2C88254EC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980aa-65b9-46ff-b98c-9298020ba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D92EA-7688-40FF-9D0A-DC48DF84B69E}">
  <ds:schemaRefs>
    <ds:schemaRef ds:uri="http://schemas.microsoft.com/sharepoint/v3/contenttype/forms"/>
  </ds:schemaRefs>
</ds:datastoreItem>
</file>

<file path=customXml/itemProps4.xml><?xml version="1.0" encoding="utf-8"?>
<ds:datastoreItem xmlns:ds="http://schemas.openxmlformats.org/officeDocument/2006/customXml" ds:itemID="{1EAD83A7-F68F-44E1-9CED-F4C04661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Lettings Policy and Procedure</vt:lpstr>
    </vt:vector>
  </TitlesOfParts>
  <Company>Housing21</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 and Procedure</dc:title>
  <dc:creator>Marc Hayne</dc:creator>
  <cp:keywords>Policy Sample Template</cp:keywords>
  <cp:lastModifiedBy>Peter Wardley-Repen</cp:lastModifiedBy>
  <cp:revision>3</cp:revision>
  <cp:lastPrinted>2017-08-09T17:01:00Z</cp:lastPrinted>
  <dcterms:created xsi:type="dcterms:W3CDTF">2019-11-12T17:15:00Z</dcterms:created>
  <dcterms:modified xsi:type="dcterms:W3CDTF">2020-01-23T11:41:00Z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0x010100ACC3DEF23C35FC419652AB9198A0E82800B4717F63A91DF747B2F1A12C3814028B</vt:lpwstr>
  </property>
  <property fmtid="{D5CDD505-2E9C-101B-9397-08002B2CF9AE}" pid="3" name="Activities">
    <vt:lpwstr/>
  </property>
</Properties>
</file>