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8B6FC" w14:textId="77777777" w:rsidR="00AC7C74" w:rsidRDefault="00AC7C74" w:rsidP="00AC7C74">
      <w:pPr>
        <w:pStyle w:val="Default"/>
      </w:pPr>
    </w:p>
    <w:p w14:paraId="27F0B146" w14:textId="77777777" w:rsidR="00AC7C74" w:rsidRDefault="00AC7C74" w:rsidP="00AC7C74">
      <w:pPr>
        <w:pStyle w:val="Default"/>
      </w:pPr>
    </w:p>
    <w:p w14:paraId="57CD8818" w14:textId="77777777" w:rsidR="00AC7C74" w:rsidRDefault="00AC7C74" w:rsidP="00AC7C74">
      <w:pPr>
        <w:pStyle w:val="Default"/>
      </w:pPr>
    </w:p>
    <w:p w14:paraId="02EAED5E" w14:textId="77777777" w:rsidR="00AC7C74" w:rsidRDefault="00AC7C74" w:rsidP="00AC7C74">
      <w:pPr>
        <w:pStyle w:val="Default"/>
      </w:pPr>
    </w:p>
    <w:p w14:paraId="09A0F12A" w14:textId="77777777" w:rsidR="00AC7C74" w:rsidRDefault="00AC7C74" w:rsidP="00AC7C74">
      <w:pPr>
        <w:pStyle w:val="Default"/>
      </w:pPr>
    </w:p>
    <w:p w14:paraId="7E508CB5" w14:textId="77777777" w:rsidR="00AC7C74" w:rsidRDefault="00AC7C74" w:rsidP="00AC7C74">
      <w:pPr>
        <w:pStyle w:val="Default"/>
      </w:pPr>
    </w:p>
    <w:p w14:paraId="7332F247" w14:textId="77777777" w:rsidR="00AC7C74" w:rsidRDefault="00AC7C74" w:rsidP="00AC7C74">
      <w:pPr>
        <w:pStyle w:val="Default"/>
      </w:pPr>
    </w:p>
    <w:p w14:paraId="04858C80" w14:textId="77777777" w:rsidR="00AC7C74" w:rsidRDefault="00AC7C74" w:rsidP="00AC7C74">
      <w:pPr>
        <w:pStyle w:val="Default"/>
      </w:pPr>
    </w:p>
    <w:p w14:paraId="126BC3F9" w14:textId="77777777" w:rsidR="00AC7C74" w:rsidRPr="002831B0" w:rsidRDefault="00AC7C74" w:rsidP="00AC7C74">
      <w:pPr>
        <w:pStyle w:val="Default"/>
        <w:rPr>
          <w:sz w:val="72"/>
          <w:szCs w:val="72"/>
        </w:rPr>
      </w:pPr>
    </w:p>
    <w:p w14:paraId="4B49E725" w14:textId="77777777" w:rsidR="00AC7C74" w:rsidRPr="002831B0" w:rsidRDefault="00AC7C74" w:rsidP="00AC7C74">
      <w:pPr>
        <w:pStyle w:val="Default"/>
        <w:rPr>
          <w:b/>
          <w:bCs/>
          <w:sz w:val="72"/>
          <w:szCs w:val="72"/>
        </w:rPr>
      </w:pPr>
      <w:r w:rsidRPr="002831B0">
        <w:rPr>
          <w:b/>
          <w:bCs/>
          <w:sz w:val="72"/>
          <w:szCs w:val="72"/>
        </w:rPr>
        <w:t xml:space="preserve">Guide to making a suggestion, comment, compliment or complaint </w:t>
      </w:r>
    </w:p>
    <w:p w14:paraId="6D355F6A" w14:textId="77777777" w:rsidR="00AC7C74" w:rsidRPr="00B84051" w:rsidRDefault="00AC7C74" w:rsidP="00AC7C74">
      <w:pPr>
        <w:pStyle w:val="Default"/>
        <w:pageBreakBefore/>
        <w:rPr>
          <w:sz w:val="40"/>
          <w:szCs w:val="32"/>
        </w:rPr>
      </w:pPr>
      <w:r w:rsidRPr="00B84051">
        <w:rPr>
          <w:b/>
          <w:bCs/>
          <w:sz w:val="40"/>
          <w:szCs w:val="32"/>
        </w:rPr>
        <w:lastRenderedPageBreak/>
        <w:t xml:space="preserve">This leaflet explains what to do if you wish to make a suggestion, comment, compliment or complaint about our services, how we will deal with it and our commitment to dealing with it fairly and promptly. </w:t>
      </w:r>
    </w:p>
    <w:p w14:paraId="339A51B5" w14:textId="77777777" w:rsidR="00AC7C74" w:rsidRDefault="00AC7C74" w:rsidP="00AC7C74">
      <w:pPr>
        <w:pStyle w:val="Default"/>
        <w:rPr>
          <w:b/>
          <w:bCs/>
          <w:sz w:val="32"/>
          <w:szCs w:val="32"/>
        </w:rPr>
      </w:pPr>
    </w:p>
    <w:p w14:paraId="423D4B52" w14:textId="77777777" w:rsidR="00AC7C74" w:rsidRDefault="00AC7C74" w:rsidP="00AC7C74">
      <w:pPr>
        <w:pStyle w:val="Default"/>
        <w:rPr>
          <w:sz w:val="32"/>
          <w:szCs w:val="32"/>
        </w:rPr>
      </w:pPr>
      <w:r>
        <w:rPr>
          <w:b/>
          <w:bCs/>
          <w:sz w:val="32"/>
          <w:szCs w:val="32"/>
        </w:rPr>
        <w:t xml:space="preserve">Suggestions, comments, and compliments </w:t>
      </w:r>
    </w:p>
    <w:p w14:paraId="447F55F7" w14:textId="77777777" w:rsidR="00AC7C74" w:rsidRDefault="00AC7C74" w:rsidP="00AC7C74">
      <w:pPr>
        <w:pStyle w:val="Default"/>
        <w:rPr>
          <w:sz w:val="32"/>
          <w:szCs w:val="32"/>
        </w:rPr>
      </w:pPr>
    </w:p>
    <w:p w14:paraId="6411C204" w14:textId="77777777" w:rsidR="00AC7C74" w:rsidRDefault="00AC7C74" w:rsidP="00AC7C74">
      <w:pPr>
        <w:pStyle w:val="Default"/>
        <w:rPr>
          <w:sz w:val="32"/>
          <w:szCs w:val="32"/>
        </w:rPr>
      </w:pPr>
      <w:r>
        <w:rPr>
          <w:sz w:val="32"/>
          <w:szCs w:val="32"/>
        </w:rPr>
        <w:t xml:space="preserve">We genuinely welcome any suggestions or comments you may have. For example, you may not wish to complain but think we could improve one of the services we provide or wish to pass on a compliment for good service. Please feel free to write, telephone, email or speak in person to the Court Manager, </w:t>
      </w:r>
    </w:p>
    <w:p w14:paraId="184CF2C4" w14:textId="77777777" w:rsidR="00AC7C74" w:rsidRDefault="00AC7C74" w:rsidP="00AC7C74">
      <w:pPr>
        <w:pStyle w:val="Default"/>
        <w:rPr>
          <w:sz w:val="32"/>
          <w:szCs w:val="32"/>
        </w:rPr>
      </w:pPr>
      <w:r>
        <w:rPr>
          <w:sz w:val="32"/>
          <w:szCs w:val="32"/>
        </w:rPr>
        <w:t xml:space="preserve">Housing and Care Manager or Housing Manager. </w:t>
      </w:r>
    </w:p>
    <w:p w14:paraId="5B09FE7A" w14:textId="77777777" w:rsidR="00AC7C74" w:rsidRDefault="00AC7C74" w:rsidP="00AC7C74">
      <w:pPr>
        <w:pStyle w:val="Default"/>
        <w:rPr>
          <w:b/>
          <w:bCs/>
          <w:sz w:val="32"/>
          <w:szCs w:val="32"/>
        </w:rPr>
      </w:pPr>
    </w:p>
    <w:p w14:paraId="29746DC8" w14:textId="77777777" w:rsidR="00AC7C74" w:rsidRDefault="00AC7C74" w:rsidP="00AC7C74">
      <w:pPr>
        <w:pStyle w:val="Default"/>
        <w:rPr>
          <w:sz w:val="32"/>
          <w:szCs w:val="32"/>
        </w:rPr>
      </w:pPr>
      <w:r>
        <w:rPr>
          <w:b/>
          <w:bCs/>
          <w:sz w:val="32"/>
          <w:szCs w:val="32"/>
        </w:rPr>
        <w:t xml:space="preserve">Do you have a complaint? </w:t>
      </w:r>
    </w:p>
    <w:p w14:paraId="72A454DD" w14:textId="77777777" w:rsidR="00AC7C74" w:rsidRDefault="00AC7C74" w:rsidP="00AC7C74">
      <w:pPr>
        <w:pStyle w:val="Default"/>
        <w:rPr>
          <w:sz w:val="32"/>
          <w:szCs w:val="32"/>
        </w:rPr>
      </w:pPr>
    </w:p>
    <w:p w14:paraId="25589FDE" w14:textId="77777777" w:rsidR="00AC7C74" w:rsidRDefault="00AC7C74" w:rsidP="00AC7C74">
      <w:pPr>
        <w:pStyle w:val="Default"/>
        <w:rPr>
          <w:sz w:val="32"/>
          <w:szCs w:val="32"/>
        </w:rPr>
      </w:pPr>
      <w:r>
        <w:rPr>
          <w:sz w:val="32"/>
          <w:szCs w:val="32"/>
        </w:rPr>
        <w:t xml:space="preserve">If you are not certain if your issue is a complaint, this is our definition: </w:t>
      </w:r>
    </w:p>
    <w:p w14:paraId="53F9CB9C" w14:textId="77777777" w:rsidR="00AC7C74" w:rsidRDefault="00AC7C74" w:rsidP="00AC7C74">
      <w:pPr>
        <w:pStyle w:val="Default"/>
        <w:rPr>
          <w:sz w:val="32"/>
          <w:szCs w:val="32"/>
        </w:rPr>
      </w:pPr>
    </w:p>
    <w:p w14:paraId="3104EFD9" w14:textId="77777777" w:rsidR="00AC7C74" w:rsidRDefault="00AC7C74" w:rsidP="00AC7C74">
      <w:pPr>
        <w:pStyle w:val="Default"/>
        <w:rPr>
          <w:sz w:val="32"/>
          <w:szCs w:val="32"/>
        </w:rPr>
      </w:pPr>
      <w:r>
        <w:rPr>
          <w:sz w:val="32"/>
          <w:szCs w:val="32"/>
        </w:rPr>
        <w:t xml:space="preserve">An expression of dissatisfaction, however made, about the standard of service, actions or lack of action by the organisation, its own staff, or those acting on its behalf, </w:t>
      </w:r>
    </w:p>
    <w:p w14:paraId="257218F2" w14:textId="77777777" w:rsidR="00AC7C74" w:rsidRDefault="00AC7C74" w:rsidP="00AC7C74">
      <w:pPr>
        <w:pStyle w:val="Default"/>
        <w:rPr>
          <w:sz w:val="32"/>
          <w:szCs w:val="32"/>
        </w:rPr>
      </w:pPr>
      <w:r>
        <w:rPr>
          <w:sz w:val="32"/>
          <w:szCs w:val="32"/>
        </w:rPr>
        <w:t xml:space="preserve">affecting an individual resident or group of residents </w:t>
      </w:r>
    </w:p>
    <w:p w14:paraId="2533CFD6" w14:textId="77777777" w:rsidR="00AC7C74" w:rsidRDefault="00AC7C74" w:rsidP="00AC7C74">
      <w:pPr>
        <w:pStyle w:val="Default"/>
        <w:rPr>
          <w:sz w:val="32"/>
          <w:szCs w:val="32"/>
        </w:rPr>
      </w:pPr>
    </w:p>
    <w:p w14:paraId="4FB90900" w14:textId="77777777" w:rsidR="00AC7C74" w:rsidRDefault="00AC7C74" w:rsidP="00AC7C74">
      <w:pPr>
        <w:pStyle w:val="Default"/>
        <w:rPr>
          <w:sz w:val="32"/>
          <w:szCs w:val="32"/>
        </w:rPr>
      </w:pPr>
      <w:r>
        <w:rPr>
          <w:sz w:val="32"/>
          <w:szCs w:val="32"/>
        </w:rPr>
        <w:t xml:space="preserve">Tell us if you are unhappy with: </w:t>
      </w:r>
    </w:p>
    <w:p w14:paraId="089B310D" w14:textId="77777777" w:rsidR="00AC7C74" w:rsidRDefault="00AC7C74" w:rsidP="00AC7C74">
      <w:pPr>
        <w:pStyle w:val="Default"/>
        <w:rPr>
          <w:sz w:val="32"/>
          <w:szCs w:val="32"/>
        </w:rPr>
      </w:pPr>
    </w:p>
    <w:p w14:paraId="44B5705A" w14:textId="77777777" w:rsidR="00AC7C74" w:rsidRDefault="00AC7C74" w:rsidP="00AC7C74">
      <w:pPr>
        <w:pStyle w:val="Default"/>
        <w:numPr>
          <w:ilvl w:val="0"/>
          <w:numId w:val="1"/>
        </w:numPr>
        <w:rPr>
          <w:sz w:val="32"/>
          <w:szCs w:val="32"/>
        </w:rPr>
      </w:pPr>
      <w:r>
        <w:rPr>
          <w:sz w:val="32"/>
          <w:szCs w:val="32"/>
        </w:rPr>
        <w:t xml:space="preserve">The quality of our service </w:t>
      </w:r>
    </w:p>
    <w:p w14:paraId="7FA4021C" w14:textId="77777777" w:rsidR="00AC7C74" w:rsidRDefault="00AC7C74" w:rsidP="00AC7C74">
      <w:pPr>
        <w:pStyle w:val="Default"/>
        <w:rPr>
          <w:sz w:val="32"/>
          <w:szCs w:val="32"/>
        </w:rPr>
      </w:pPr>
    </w:p>
    <w:p w14:paraId="51F1EF12" w14:textId="77777777" w:rsidR="00AC7C74" w:rsidRDefault="00AC7C74" w:rsidP="00AC7C74">
      <w:pPr>
        <w:pStyle w:val="Default"/>
        <w:numPr>
          <w:ilvl w:val="0"/>
          <w:numId w:val="1"/>
        </w:numPr>
        <w:rPr>
          <w:sz w:val="32"/>
          <w:szCs w:val="32"/>
        </w:rPr>
      </w:pPr>
      <w:r>
        <w:rPr>
          <w:sz w:val="32"/>
          <w:szCs w:val="32"/>
        </w:rPr>
        <w:t xml:space="preserve">Something we have done </w:t>
      </w:r>
    </w:p>
    <w:p w14:paraId="496D6BF7" w14:textId="77777777" w:rsidR="00AC7C74" w:rsidRPr="00AC7C74" w:rsidRDefault="00AC7C74" w:rsidP="00AC7C74">
      <w:pPr>
        <w:pStyle w:val="Default"/>
        <w:rPr>
          <w:sz w:val="32"/>
          <w:szCs w:val="32"/>
        </w:rPr>
      </w:pPr>
    </w:p>
    <w:p w14:paraId="05D3C830" w14:textId="77777777" w:rsidR="00AC7C74" w:rsidRPr="00AC7C74" w:rsidRDefault="00AC7C74" w:rsidP="00AC7C74">
      <w:pPr>
        <w:pStyle w:val="Default"/>
        <w:numPr>
          <w:ilvl w:val="0"/>
          <w:numId w:val="1"/>
        </w:numPr>
        <w:rPr>
          <w:sz w:val="32"/>
          <w:szCs w:val="32"/>
        </w:rPr>
      </w:pPr>
      <w:r w:rsidRPr="00AC7C74">
        <w:rPr>
          <w:bCs/>
          <w:sz w:val="32"/>
          <w:szCs w:val="32"/>
        </w:rPr>
        <w:t xml:space="preserve">Something we have not done </w:t>
      </w:r>
    </w:p>
    <w:p w14:paraId="28B38AAB" w14:textId="77777777" w:rsidR="00AC7C74" w:rsidRDefault="00AC7C74" w:rsidP="00AC7C74">
      <w:pPr>
        <w:pStyle w:val="Default"/>
        <w:rPr>
          <w:sz w:val="32"/>
          <w:szCs w:val="32"/>
        </w:rPr>
      </w:pPr>
    </w:p>
    <w:p w14:paraId="0ADB8290" w14:textId="77777777" w:rsidR="00AC7C74" w:rsidRDefault="00AC7C74" w:rsidP="00AC7C74">
      <w:pPr>
        <w:pStyle w:val="Default"/>
        <w:rPr>
          <w:sz w:val="32"/>
          <w:szCs w:val="32"/>
        </w:rPr>
      </w:pPr>
      <w:r>
        <w:rPr>
          <w:sz w:val="32"/>
          <w:szCs w:val="32"/>
        </w:rPr>
        <w:t xml:space="preserve">We will not treat you any differently if you make a complaint. </w:t>
      </w:r>
    </w:p>
    <w:p w14:paraId="222C89E2" w14:textId="77777777" w:rsidR="00AC7C74" w:rsidRDefault="00AC7C74" w:rsidP="00AC7C74">
      <w:pPr>
        <w:pStyle w:val="Default"/>
        <w:pageBreakBefore/>
        <w:rPr>
          <w:sz w:val="32"/>
          <w:szCs w:val="32"/>
        </w:rPr>
      </w:pPr>
      <w:r>
        <w:rPr>
          <w:b/>
          <w:bCs/>
          <w:sz w:val="32"/>
          <w:szCs w:val="32"/>
        </w:rPr>
        <w:lastRenderedPageBreak/>
        <w:t xml:space="preserve">We commit to: </w:t>
      </w:r>
    </w:p>
    <w:p w14:paraId="21B26617" w14:textId="77777777" w:rsidR="00AC7C74" w:rsidRDefault="00AC7C74" w:rsidP="00AC7C74">
      <w:pPr>
        <w:pStyle w:val="Default"/>
        <w:spacing w:after="200"/>
        <w:rPr>
          <w:sz w:val="32"/>
          <w:szCs w:val="32"/>
        </w:rPr>
      </w:pPr>
    </w:p>
    <w:p w14:paraId="540342AB" w14:textId="77777777" w:rsidR="00AC7C74" w:rsidRDefault="00AC7C74" w:rsidP="00AC7C74">
      <w:pPr>
        <w:pStyle w:val="Default"/>
        <w:numPr>
          <w:ilvl w:val="0"/>
          <w:numId w:val="2"/>
        </w:numPr>
        <w:spacing w:after="200"/>
        <w:rPr>
          <w:sz w:val="32"/>
          <w:szCs w:val="32"/>
        </w:rPr>
      </w:pPr>
      <w:r>
        <w:rPr>
          <w:sz w:val="32"/>
          <w:szCs w:val="32"/>
        </w:rPr>
        <w:t xml:space="preserve">Responding quickly and effectively to resolve issues as an informal complaint in the first instance </w:t>
      </w:r>
    </w:p>
    <w:p w14:paraId="1C216A72" w14:textId="77777777" w:rsidR="00AC7C74" w:rsidRDefault="00AC7C74" w:rsidP="00AC7C74">
      <w:pPr>
        <w:pStyle w:val="Default"/>
        <w:numPr>
          <w:ilvl w:val="0"/>
          <w:numId w:val="2"/>
        </w:numPr>
        <w:spacing w:after="200"/>
        <w:rPr>
          <w:sz w:val="32"/>
          <w:szCs w:val="32"/>
        </w:rPr>
      </w:pPr>
      <w:r>
        <w:rPr>
          <w:sz w:val="32"/>
          <w:szCs w:val="32"/>
        </w:rPr>
        <w:t xml:space="preserve">A two-stage formal complaints process </w:t>
      </w:r>
    </w:p>
    <w:p w14:paraId="48FD6677" w14:textId="77777777" w:rsidR="00AC7C74" w:rsidRDefault="00AC7C74" w:rsidP="00AC7C74">
      <w:pPr>
        <w:pStyle w:val="Default"/>
        <w:numPr>
          <w:ilvl w:val="0"/>
          <w:numId w:val="2"/>
        </w:numPr>
        <w:rPr>
          <w:sz w:val="32"/>
          <w:szCs w:val="32"/>
        </w:rPr>
      </w:pPr>
      <w:r>
        <w:rPr>
          <w:sz w:val="32"/>
          <w:szCs w:val="32"/>
        </w:rPr>
        <w:t xml:space="preserve">Applying a consistent approach and monitoring complaints carefully so we learn from them and develop good practices for the future </w:t>
      </w:r>
    </w:p>
    <w:p w14:paraId="3C50AEE9" w14:textId="77777777" w:rsidR="00AC7C74" w:rsidRDefault="00AC7C74" w:rsidP="00AC7C74">
      <w:pPr>
        <w:pStyle w:val="Default"/>
        <w:rPr>
          <w:sz w:val="32"/>
          <w:szCs w:val="32"/>
        </w:rPr>
      </w:pPr>
    </w:p>
    <w:p w14:paraId="7E52E5A6" w14:textId="77777777" w:rsidR="00AC7C74" w:rsidRDefault="00AC7C74" w:rsidP="00AC7C74">
      <w:pPr>
        <w:pStyle w:val="Default"/>
        <w:rPr>
          <w:sz w:val="32"/>
          <w:szCs w:val="32"/>
        </w:rPr>
      </w:pPr>
      <w:r>
        <w:rPr>
          <w:b/>
          <w:bCs/>
          <w:sz w:val="32"/>
          <w:szCs w:val="32"/>
        </w:rPr>
        <w:t xml:space="preserve">What to do if you have a complaint </w:t>
      </w:r>
    </w:p>
    <w:p w14:paraId="4D411CAC" w14:textId="77777777" w:rsidR="00AC7C74" w:rsidRDefault="00AC7C74" w:rsidP="00AC7C74">
      <w:pPr>
        <w:pStyle w:val="Default"/>
        <w:rPr>
          <w:sz w:val="32"/>
          <w:szCs w:val="32"/>
        </w:rPr>
      </w:pPr>
      <w:r>
        <w:rPr>
          <w:b/>
          <w:bCs/>
          <w:sz w:val="32"/>
          <w:szCs w:val="32"/>
        </w:rPr>
        <w:t xml:space="preserve">Please tell us about it… </w:t>
      </w:r>
    </w:p>
    <w:p w14:paraId="55F5C6A1" w14:textId="77777777" w:rsidR="00AC7C74" w:rsidRDefault="00AC7C74" w:rsidP="00AC7C74">
      <w:pPr>
        <w:pStyle w:val="Default"/>
        <w:rPr>
          <w:sz w:val="32"/>
          <w:szCs w:val="32"/>
        </w:rPr>
      </w:pPr>
    </w:p>
    <w:p w14:paraId="50D1E7A7" w14:textId="77777777" w:rsidR="00AC7C74" w:rsidRDefault="00AC7C74" w:rsidP="00AC7C74">
      <w:pPr>
        <w:pStyle w:val="Default"/>
        <w:rPr>
          <w:sz w:val="32"/>
          <w:szCs w:val="32"/>
        </w:rPr>
      </w:pPr>
      <w:r>
        <w:rPr>
          <w:sz w:val="32"/>
          <w:szCs w:val="32"/>
        </w:rPr>
        <w:t xml:space="preserve">Informal Complaint: Contact the Court Manager, Housing and Care Manager or Housing Manager and explain fully the nature of your complaint. You don’t need to fill in a specific form and we aim to respond within 10 working days. </w:t>
      </w:r>
    </w:p>
    <w:p w14:paraId="1FB0D15B" w14:textId="77777777" w:rsidR="00AC7C74" w:rsidRDefault="00AC7C74" w:rsidP="00AC7C74">
      <w:pPr>
        <w:pStyle w:val="Default"/>
        <w:rPr>
          <w:sz w:val="32"/>
          <w:szCs w:val="32"/>
        </w:rPr>
      </w:pPr>
    </w:p>
    <w:p w14:paraId="5D5C41CF" w14:textId="77777777" w:rsidR="00AC7C74" w:rsidRDefault="00AC7C74" w:rsidP="00AC7C74">
      <w:pPr>
        <w:pStyle w:val="Default"/>
        <w:rPr>
          <w:sz w:val="32"/>
          <w:szCs w:val="32"/>
        </w:rPr>
      </w:pPr>
      <w:r>
        <w:rPr>
          <w:sz w:val="32"/>
          <w:szCs w:val="32"/>
        </w:rPr>
        <w:t xml:space="preserve">If we cannot respond informally, or you are not satisfied with the outcome, we will escalate your complaint to our Formal Stage 1 and let you know who is dealing with it. We will check the details of your complaint and acknowledge your complaint within five working days. A formal response will be sent within 10 working days. If it looks like the complaint investigation may take longer, we will discuss and agree an extension of 10 </w:t>
      </w:r>
    </w:p>
    <w:p w14:paraId="3755936B" w14:textId="77777777" w:rsidR="00AC7C74" w:rsidRDefault="00AC7C74" w:rsidP="00AC7C74">
      <w:pPr>
        <w:pStyle w:val="Default"/>
        <w:rPr>
          <w:sz w:val="32"/>
          <w:szCs w:val="32"/>
        </w:rPr>
      </w:pPr>
      <w:r>
        <w:rPr>
          <w:sz w:val="32"/>
          <w:szCs w:val="32"/>
        </w:rPr>
        <w:t xml:space="preserve">workings days with you. </w:t>
      </w:r>
    </w:p>
    <w:p w14:paraId="690534F4" w14:textId="77777777" w:rsidR="00AC7C74" w:rsidRDefault="00AC7C74" w:rsidP="00AC7C74">
      <w:pPr>
        <w:pStyle w:val="Default"/>
        <w:rPr>
          <w:sz w:val="32"/>
          <w:szCs w:val="32"/>
        </w:rPr>
      </w:pPr>
    </w:p>
    <w:p w14:paraId="07CD609E" w14:textId="77777777" w:rsidR="00AC7C74" w:rsidRDefault="00AC7C74" w:rsidP="00AC7C74">
      <w:pPr>
        <w:pStyle w:val="Default"/>
        <w:rPr>
          <w:sz w:val="32"/>
          <w:szCs w:val="32"/>
        </w:rPr>
      </w:pPr>
      <w:r>
        <w:rPr>
          <w:sz w:val="32"/>
          <w:szCs w:val="32"/>
        </w:rPr>
        <w:t xml:space="preserve">You will receive a full response answering all the issues and giving details of any actions to be taken, and compensation if appropriate. All responses will be reviewed by a Head of Service before being sent. </w:t>
      </w:r>
    </w:p>
    <w:p w14:paraId="6D00370E" w14:textId="77777777" w:rsidR="00AC7C74" w:rsidRDefault="00AC7C74" w:rsidP="00AC7C74">
      <w:pPr>
        <w:pStyle w:val="Default"/>
        <w:rPr>
          <w:sz w:val="32"/>
          <w:szCs w:val="32"/>
        </w:rPr>
      </w:pPr>
    </w:p>
    <w:p w14:paraId="3C4D13FD" w14:textId="77777777" w:rsidR="00AC7C74" w:rsidRDefault="00AC7C74" w:rsidP="00AC7C74">
      <w:pPr>
        <w:pStyle w:val="Default"/>
        <w:rPr>
          <w:sz w:val="32"/>
          <w:szCs w:val="32"/>
        </w:rPr>
      </w:pPr>
      <w:r>
        <w:rPr>
          <w:sz w:val="32"/>
          <w:szCs w:val="32"/>
        </w:rPr>
        <w:t xml:space="preserve">If you are not satisfied with the Stage 1 response you can escalate to Stage 2, undertaken by the relevant Executive Director. There is a 20 working days response time. Again, if the investigation may take longer, we will discuss and agree an extension of 10 workings days with you. </w:t>
      </w:r>
    </w:p>
    <w:p w14:paraId="7404AD25" w14:textId="77777777" w:rsidR="00AC7C74" w:rsidRDefault="00AC7C74" w:rsidP="00AC7C74">
      <w:pPr>
        <w:pStyle w:val="Default"/>
        <w:pageBreakBefore/>
        <w:rPr>
          <w:sz w:val="32"/>
          <w:szCs w:val="32"/>
        </w:rPr>
      </w:pPr>
      <w:r>
        <w:rPr>
          <w:b/>
          <w:bCs/>
          <w:sz w:val="32"/>
          <w:szCs w:val="32"/>
        </w:rPr>
        <w:lastRenderedPageBreak/>
        <w:t xml:space="preserve">Complaints about care services </w:t>
      </w:r>
    </w:p>
    <w:p w14:paraId="72735548" w14:textId="77777777" w:rsidR="00AC7C74" w:rsidRDefault="00AC7C74" w:rsidP="00AC7C74">
      <w:pPr>
        <w:pStyle w:val="Default"/>
        <w:rPr>
          <w:sz w:val="32"/>
          <w:szCs w:val="32"/>
        </w:rPr>
      </w:pPr>
    </w:p>
    <w:p w14:paraId="4D9B9A46" w14:textId="77777777" w:rsidR="00AC7C74" w:rsidRDefault="00AC7C74" w:rsidP="00AC7C74">
      <w:pPr>
        <w:pStyle w:val="Default"/>
        <w:rPr>
          <w:sz w:val="32"/>
          <w:szCs w:val="32"/>
        </w:rPr>
      </w:pPr>
      <w:r>
        <w:rPr>
          <w:sz w:val="32"/>
          <w:szCs w:val="32"/>
        </w:rPr>
        <w:t xml:space="preserve">If you or someone else has concerns about care, in the first instance, you should contact the Housing and Care Manager. If the care is funded or arranged by a local council, you can also complain to them about your issue. </w:t>
      </w:r>
    </w:p>
    <w:p w14:paraId="657A57A7" w14:textId="77777777" w:rsidR="00AC7C74" w:rsidRDefault="00AC7C74" w:rsidP="00AC7C74">
      <w:pPr>
        <w:pStyle w:val="Default"/>
        <w:rPr>
          <w:b/>
          <w:bCs/>
          <w:sz w:val="32"/>
          <w:szCs w:val="32"/>
        </w:rPr>
      </w:pPr>
    </w:p>
    <w:p w14:paraId="218194E9" w14:textId="77777777" w:rsidR="00AC7C74" w:rsidRDefault="00AC7C74" w:rsidP="00AC7C74">
      <w:pPr>
        <w:pStyle w:val="Default"/>
        <w:rPr>
          <w:sz w:val="32"/>
          <w:szCs w:val="32"/>
        </w:rPr>
      </w:pPr>
      <w:r>
        <w:rPr>
          <w:b/>
          <w:bCs/>
          <w:sz w:val="32"/>
          <w:szCs w:val="32"/>
        </w:rPr>
        <w:t xml:space="preserve">The Care Quality Commission </w:t>
      </w:r>
    </w:p>
    <w:p w14:paraId="033A7010" w14:textId="77777777" w:rsidR="00AC7C74" w:rsidRDefault="00AC7C74" w:rsidP="00AC7C74">
      <w:pPr>
        <w:pStyle w:val="Default"/>
        <w:rPr>
          <w:sz w:val="32"/>
          <w:szCs w:val="32"/>
        </w:rPr>
      </w:pPr>
    </w:p>
    <w:p w14:paraId="73E9B8E0" w14:textId="77777777" w:rsidR="00AC7C74" w:rsidRDefault="00AC7C74" w:rsidP="00AC7C74">
      <w:pPr>
        <w:pStyle w:val="Default"/>
        <w:rPr>
          <w:sz w:val="32"/>
          <w:szCs w:val="32"/>
        </w:rPr>
      </w:pPr>
      <w:r>
        <w:rPr>
          <w:sz w:val="32"/>
          <w:szCs w:val="32"/>
        </w:rPr>
        <w:t xml:space="preserve">Care services are regulated by the Care Quality Commission (CQC). You can tell CQC about the good or poor care that you have seen or experienced. CQC are not able to take forward complaints on your behalf but do use all </w:t>
      </w:r>
    </w:p>
    <w:p w14:paraId="686669E1" w14:textId="77777777" w:rsidR="00AC7C74" w:rsidRDefault="00AC7C74" w:rsidP="00AC7C74">
      <w:pPr>
        <w:pStyle w:val="Default"/>
        <w:rPr>
          <w:sz w:val="32"/>
          <w:szCs w:val="32"/>
        </w:rPr>
      </w:pPr>
      <w:r>
        <w:rPr>
          <w:sz w:val="32"/>
          <w:szCs w:val="32"/>
        </w:rPr>
        <w:t xml:space="preserve">information given to them to understand the quality of care being provided. </w:t>
      </w:r>
    </w:p>
    <w:p w14:paraId="3BF8BAEC" w14:textId="77777777" w:rsidR="00AC7C74" w:rsidRDefault="00AC7C74" w:rsidP="00AC7C74">
      <w:pPr>
        <w:pStyle w:val="Default"/>
        <w:rPr>
          <w:b/>
          <w:bCs/>
          <w:sz w:val="32"/>
          <w:szCs w:val="32"/>
        </w:rPr>
      </w:pPr>
    </w:p>
    <w:p w14:paraId="5027D5F0" w14:textId="77777777" w:rsidR="00AC7C74" w:rsidRDefault="00AC7C74" w:rsidP="00AC7C74">
      <w:pPr>
        <w:pStyle w:val="Default"/>
        <w:rPr>
          <w:sz w:val="32"/>
          <w:szCs w:val="32"/>
        </w:rPr>
      </w:pPr>
      <w:r>
        <w:rPr>
          <w:b/>
          <w:bCs/>
          <w:sz w:val="32"/>
          <w:szCs w:val="32"/>
        </w:rPr>
        <w:t xml:space="preserve">What if your issue isn’t a complaint? </w:t>
      </w:r>
    </w:p>
    <w:p w14:paraId="234728BD" w14:textId="77777777" w:rsidR="00AC7C74" w:rsidRDefault="00AC7C74" w:rsidP="00AC7C74">
      <w:pPr>
        <w:pStyle w:val="Default"/>
        <w:rPr>
          <w:sz w:val="32"/>
          <w:szCs w:val="32"/>
        </w:rPr>
      </w:pPr>
    </w:p>
    <w:p w14:paraId="7BF2983F" w14:textId="77777777" w:rsidR="00AC7C74" w:rsidRDefault="00AC7C74" w:rsidP="00AC7C74">
      <w:pPr>
        <w:pStyle w:val="Default"/>
        <w:rPr>
          <w:sz w:val="32"/>
          <w:szCs w:val="32"/>
        </w:rPr>
      </w:pPr>
      <w:r>
        <w:rPr>
          <w:sz w:val="32"/>
          <w:szCs w:val="32"/>
        </w:rPr>
        <w:t xml:space="preserve">There may be certain cases where we think the issue would not be best dealt with as a formal complaint, for example, it might be around anti- social behaviour or a safeguarding concern. We will contact you within five working days and explain how we are going to deal with your issue. </w:t>
      </w:r>
    </w:p>
    <w:p w14:paraId="24C7B4EE" w14:textId="77777777" w:rsidR="00AC7C74" w:rsidRDefault="00AC7C74" w:rsidP="00AC7C74">
      <w:pPr>
        <w:pStyle w:val="Default"/>
        <w:rPr>
          <w:b/>
          <w:bCs/>
          <w:sz w:val="32"/>
          <w:szCs w:val="32"/>
        </w:rPr>
      </w:pPr>
    </w:p>
    <w:p w14:paraId="1C74D4AC" w14:textId="77777777" w:rsidR="00AC7C74" w:rsidRDefault="00AC7C74" w:rsidP="00AC7C74">
      <w:pPr>
        <w:pStyle w:val="Default"/>
        <w:rPr>
          <w:sz w:val="32"/>
          <w:szCs w:val="32"/>
        </w:rPr>
      </w:pPr>
      <w:r>
        <w:rPr>
          <w:b/>
          <w:bCs/>
          <w:sz w:val="32"/>
          <w:szCs w:val="32"/>
        </w:rPr>
        <w:t xml:space="preserve">What if you aren’t happy with the response to your formal complaint? </w:t>
      </w:r>
    </w:p>
    <w:p w14:paraId="490F8587" w14:textId="77777777" w:rsidR="00AC7C74" w:rsidRDefault="00AC7C74" w:rsidP="00AC7C74">
      <w:pPr>
        <w:pStyle w:val="Default"/>
        <w:rPr>
          <w:sz w:val="32"/>
          <w:szCs w:val="32"/>
        </w:rPr>
      </w:pPr>
    </w:p>
    <w:p w14:paraId="73826AF9" w14:textId="77777777" w:rsidR="00AC7C74" w:rsidRDefault="00AC7C74" w:rsidP="00AC7C74">
      <w:pPr>
        <w:pStyle w:val="Default"/>
        <w:rPr>
          <w:sz w:val="32"/>
          <w:szCs w:val="32"/>
        </w:rPr>
      </w:pPr>
      <w:r>
        <w:rPr>
          <w:sz w:val="32"/>
          <w:szCs w:val="32"/>
        </w:rPr>
        <w:t xml:space="preserve">There are two options you may wish to consider. </w:t>
      </w:r>
    </w:p>
    <w:p w14:paraId="6D4ED7FA" w14:textId="77777777" w:rsidR="00AC7C74" w:rsidRDefault="00AC7C74" w:rsidP="00AC7C74">
      <w:pPr>
        <w:pStyle w:val="Default"/>
        <w:rPr>
          <w:b/>
          <w:bCs/>
          <w:sz w:val="32"/>
          <w:szCs w:val="32"/>
        </w:rPr>
      </w:pPr>
    </w:p>
    <w:p w14:paraId="04C0860A" w14:textId="77777777" w:rsidR="00AC7C74" w:rsidRDefault="00AC7C74" w:rsidP="00AC7C74">
      <w:pPr>
        <w:pStyle w:val="Default"/>
        <w:rPr>
          <w:sz w:val="32"/>
          <w:szCs w:val="32"/>
        </w:rPr>
      </w:pPr>
      <w:r>
        <w:rPr>
          <w:b/>
          <w:bCs/>
          <w:sz w:val="32"/>
          <w:szCs w:val="32"/>
        </w:rPr>
        <w:t xml:space="preserve">Referral to Ombudsman </w:t>
      </w:r>
    </w:p>
    <w:p w14:paraId="68E2D69E" w14:textId="77777777" w:rsidR="00AC7C74" w:rsidRDefault="00AC7C74" w:rsidP="00AC7C74">
      <w:pPr>
        <w:pStyle w:val="Default"/>
        <w:rPr>
          <w:sz w:val="32"/>
          <w:szCs w:val="32"/>
        </w:rPr>
      </w:pPr>
    </w:p>
    <w:p w14:paraId="615052F3" w14:textId="77777777" w:rsidR="0041183B" w:rsidRDefault="00AC7C74" w:rsidP="0041183B">
      <w:pPr>
        <w:pStyle w:val="Default"/>
        <w:rPr>
          <w:sz w:val="32"/>
          <w:szCs w:val="32"/>
        </w:rPr>
      </w:pPr>
      <w:r>
        <w:rPr>
          <w:sz w:val="32"/>
          <w:szCs w:val="32"/>
        </w:rPr>
        <w:t>If you remain dissatisfied, or you do not receive a response in the timescale we have agreed with you, you may refer a complaint about care to the local government (Social Care) Ombudsman or a complaint about housing to the Housing Ombudsman Service (Refer also to the Designated Person scheme below). When referring to the Ombudsman we will co-</w:t>
      </w:r>
      <w:r>
        <w:rPr>
          <w:sz w:val="32"/>
          <w:szCs w:val="32"/>
        </w:rPr>
        <w:lastRenderedPageBreak/>
        <w:t xml:space="preserve">operate fully during any investigation and comply fully with the resulting decision which will be binding on us. </w:t>
      </w:r>
    </w:p>
    <w:p w14:paraId="618B0F2A" w14:textId="77777777" w:rsidR="0041183B" w:rsidRDefault="0041183B" w:rsidP="0041183B">
      <w:pPr>
        <w:pStyle w:val="Default"/>
        <w:rPr>
          <w:sz w:val="32"/>
          <w:szCs w:val="32"/>
        </w:rPr>
      </w:pPr>
    </w:p>
    <w:p w14:paraId="2ED1A4C3" w14:textId="77777777" w:rsidR="00AC7C74" w:rsidRDefault="00AC7C74" w:rsidP="0041183B">
      <w:pPr>
        <w:pStyle w:val="Default"/>
        <w:rPr>
          <w:sz w:val="32"/>
          <w:szCs w:val="32"/>
        </w:rPr>
      </w:pPr>
      <w:r>
        <w:rPr>
          <w:b/>
          <w:bCs/>
          <w:sz w:val="32"/>
          <w:szCs w:val="32"/>
        </w:rPr>
        <w:t xml:space="preserve">Referral to a ‘Designated Person’ </w:t>
      </w:r>
    </w:p>
    <w:p w14:paraId="3BAA92E6" w14:textId="77777777" w:rsidR="00AC7C74" w:rsidRDefault="00AC7C74" w:rsidP="00AC7C74">
      <w:pPr>
        <w:pStyle w:val="Default"/>
        <w:rPr>
          <w:sz w:val="32"/>
          <w:szCs w:val="32"/>
        </w:rPr>
      </w:pPr>
    </w:p>
    <w:p w14:paraId="19D25507" w14:textId="77777777" w:rsidR="00AC7C74" w:rsidRDefault="00AC7C74" w:rsidP="00AC7C74">
      <w:pPr>
        <w:pStyle w:val="Default"/>
        <w:rPr>
          <w:sz w:val="32"/>
          <w:szCs w:val="32"/>
        </w:rPr>
      </w:pPr>
      <w:r>
        <w:rPr>
          <w:sz w:val="32"/>
          <w:szCs w:val="32"/>
        </w:rPr>
        <w:t xml:space="preserve">Once our internal complaints procedure is complete, you can ask for your complaint to be looked at by a Designated Person. </w:t>
      </w:r>
    </w:p>
    <w:p w14:paraId="3514AE5B" w14:textId="77777777" w:rsidR="00AC7C74" w:rsidRDefault="00AC7C74" w:rsidP="00AC7C74">
      <w:pPr>
        <w:pStyle w:val="Default"/>
        <w:rPr>
          <w:sz w:val="32"/>
          <w:szCs w:val="32"/>
        </w:rPr>
      </w:pPr>
      <w:r>
        <w:rPr>
          <w:sz w:val="32"/>
          <w:szCs w:val="32"/>
        </w:rPr>
        <w:t xml:space="preserve">Designated Persons were introduced with the aim to resolve housing complaints locally, for example, by involving people such as a local councillor, an MP or Housing 21’s Residents’ Panel. The Designated Person can make recommendations but we are not obliged to follow them. </w:t>
      </w:r>
    </w:p>
    <w:p w14:paraId="7571B777" w14:textId="77777777" w:rsidR="00AC7C74" w:rsidRDefault="00AC7C74" w:rsidP="00AC7C74">
      <w:pPr>
        <w:pStyle w:val="Default"/>
        <w:rPr>
          <w:sz w:val="32"/>
          <w:szCs w:val="32"/>
        </w:rPr>
      </w:pPr>
    </w:p>
    <w:p w14:paraId="26984B57" w14:textId="77777777" w:rsidR="00AC7C74" w:rsidRDefault="00AC7C74" w:rsidP="00AC7C74">
      <w:pPr>
        <w:pStyle w:val="Default"/>
        <w:rPr>
          <w:sz w:val="32"/>
          <w:szCs w:val="32"/>
        </w:rPr>
      </w:pPr>
      <w:r>
        <w:rPr>
          <w:sz w:val="32"/>
          <w:szCs w:val="32"/>
        </w:rPr>
        <w:t xml:space="preserve">They can also refer the complaint to the Housing Ombudsman prior to the current eight-week minimum waiting time. </w:t>
      </w:r>
    </w:p>
    <w:p w14:paraId="3B8F0CDE" w14:textId="77777777" w:rsidR="00AC7C74" w:rsidRDefault="00AC7C74" w:rsidP="00AC7C74">
      <w:pPr>
        <w:pStyle w:val="Default"/>
        <w:rPr>
          <w:i/>
          <w:iCs/>
          <w:sz w:val="32"/>
          <w:szCs w:val="32"/>
        </w:rPr>
      </w:pPr>
    </w:p>
    <w:p w14:paraId="79ED6654" w14:textId="77777777" w:rsidR="00AC7C74" w:rsidRDefault="00AC7C74" w:rsidP="00AC7C74">
      <w:pPr>
        <w:pStyle w:val="Default"/>
        <w:rPr>
          <w:sz w:val="32"/>
          <w:szCs w:val="32"/>
        </w:rPr>
      </w:pPr>
      <w:r>
        <w:rPr>
          <w:i/>
          <w:iCs/>
          <w:sz w:val="32"/>
          <w:szCs w:val="32"/>
        </w:rPr>
        <w:t>(Please note that this arrangement will change during 2021 when new legislation is expected to remove this arrangement</w:t>
      </w:r>
      <w:r>
        <w:rPr>
          <w:sz w:val="32"/>
          <w:szCs w:val="32"/>
        </w:rPr>
        <w:t xml:space="preserve">). </w:t>
      </w:r>
    </w:p>
    <w:p w14:paraId="237BA1DF" w14:textId="77777777" w:rsidR="00AC7C74" w:rsidRDefault="00AC7C74" w:rsidP="00AC7C74">
      <w:pPr>
        <w:pStyle w:val="Default"/>
        <w:rPr>
          <w:b/>
          <w:bCs/>
          <w:sz w:val="32"/>
          <w:szCs w:val="32"/>
        </w:rPr>
      </w:pPr>
    </w:p>
    <w:p w14:paraId="58FDBD81" w14:textId="77777777" w:rsidR="00AC7C74" w:rsidRDefault="00AC7C74" w:rsidP="00AC7C74">
      <w:pPr>
        <w:pStyle w:val="Default"/>
        <w:rPr>
          <w:sz w:val="32"/>
          <w:szCs w:val="32"/>
        </w:rPr>
      </w:pPr>
      <w:r>
        <w:rPr>
          <w:b/>
          <w:bCs/>
          <w:sz w:val="32"/>
          <w:szCs w:val="32"/>
        </w:rPr>
        <w:t xml:space="preserve">Residents’ Panel </w:t>
      </w:r>
    </w:p>
    <w:p w14:paraId="195BE15F" w14:textId="77777777" w:rsidR="00AC7C74" w:rsidRDefault="00AC7C74" w:rsidP="00AC7C74">
      <w:pPr>
        <w:pStyle w:val="Default"/>
        <w:rPr>
          <w:sz w:val="32"/>
          <w:szCs w:val="32"/>
        </w:rPr>
      </w:pPr>
    </w:p>
    <w:p w14:paraId="74E1B560" w14:textId="77777777" w:rsidR="00AC7C74" w:rsidRDefault="00AC7C74" w:rsidP="00AC7C74">
      <w:pPr>
        <w:pStyle w:val="Default"/>
        <w:rPr>
          <w:sz w:val="32"/>
          <w:szCs w:val="32"/>
        </w:rPr>
      </w:pPr>
      <w:r>
        <w:rPr>
          <w:sz w:val="32"/>
          <w:szCs w:val="32"/>
        </w:rPr>
        <w:t xml:space="preserve">If, at this stage, you choose to take your complaint to the Residents’ Panel (as a designated person), we will convene a panel from the pool of residents trained to work with us on complaints. </w:t>
      </w:r>
    </w:p>
    <w:p w14:paraId="11F8291A" w14:textId="77777777" w:rsidR="00AC7C74" w:rsidRDefault="00AC7C74" w:rsidP="00AC7C74">
      <w:pPr>
        <w:pStyle w:val="Default"/>
        <w:rPr>
          <w:sz w:val="32"/>
          <w:szCs w:val="32"/>
        </w:rPr>
      </w:pPr>
    </w:p>
    <w:p w14:paraId="784D7C6B" w14:textId="77777777" w:rsidR="00AC7C74" w:rsidRDefault="00AC7C74" w:rsidP="00AC7C74">
      <w:pPr>
        <w:pStyle w:val="Default"/>
        <w:rPr>
          <w:sz w:val="32"/>
          <w:szCs w:val="32"/>
        </w:rPr>
      </w:pPr>
      <w:r>
        <w:rPr>
          <w:sz w:val="32"/>
          <w:szCs w:val="32"/>
        </w:rPr>
        <w:t xml:space="preserve">The Panel will be made up of three residents including a Chair. They will then discuss the complaint at a telephone meeting. </w:t>
      </w:r>
    </w:p>
    <w:p w14:paraId="4FAB1AFE" w14:textId="77777777" w:rsidR="00AC7C74" w:rsidRDefault="00AC7C74" w:rsidP="00AC7C74">
      <w:pPr>
        <w:pStyle w:val="Default"/>
        <w:rPr>
          <w:sz w:val="32"/>
          <w:szCs w:val="32"/>
        </w:rPr>
      </w:pPr>
    </w:p>
    <w:p w14:paraId="72376181" w14:textId="77777777" w:rsidR="00AC7C74" w:rsidRDefault="00AC7C74" w:rsidP="00AC7C74">
      <w:pPr>
        <w:pStyle w:val="Default"/>
        <w:rPr>
          <w:sz w:val="32"/>
          <w:szCs w:val="32"/>
        </w:rPr>
      </w:pPr>
      <w:r>
        <w:rPr>
          <w:sz w:val="32"/>
          <w:szCs w:val="32"/>
        </w:rPr>
        <w:t xml:space="preserve">Following this a letter containing the decision made by the Panel will be sent to you with an update on any further action that has resulted from the complaint, for example, a review of a policy. </w:t>
      </w:r>
    </w:p>
    <w:p w14:paraId="51A48CE5" w14:textId="77777777" w:rsidR="00AC7C74" w:rsidRPr="00AC7C74" w:rsidRDefault="00AC7C74" w:rsidP="00AC7C74">
      <w:pPr>
        <w:pStyle w:val="Default"/>
        <w:pageBreakBefore/>
        <w:rPr>
          <w:b/>
          <w:sz w:val="32"/>
          <w:szCs w:val="32"/>
        </w:rPr>
      </w:pPr>
      <w:r w:rsidRPr="00AC7C74">
        <w:rPr>
          <w:b/>
          <w:sz w:val="32"/>
          <w:szCs w:val="32"/>
        </w:rPr>
        <w:lastRenderedPageBreak/>
        <w:t xml:space="preserve">The purpose of the Panel is to either: </w:t>
      </w:r>
    </w:p>
    <w:p w14:paraId="30BE10EC" w14:textId="77777777" w:rsidR="00AC7C74" w:rsidRDefault="00AC7C74" w:rsidP="00AC7C74">
      <w:pPr>
        <w:pStyle w:val="Default"/>
        <w:spacing w:after="200"/>
        <w:rPr>
          <w:sz w:val="32"/>
          <w:szCs w:val="32"/>
        </w:rPr>
      </w:pPr>
    </w:p>
    <w:p w14:paraId="069BFE83" w14:textId="77777777" w:rsidR="00AC7C74" w:rsidRDefault="00AC7C74" w:rsidP="00AC7C74">
      <w:pPr>
        <w:pStyle w:val="Default"/>
        <w:numPr>
          <w:ilvl w:val="0"/>
          <w:numId w:val="3"/>
        </w:numPr>
        <w:spacing w:after="200"/>
        <w:rPr>
          <w:sz w:val="32"/>
          <w:szCs w:val="32"/>
        </w:rPr>
      </w:pPr>
      <w:r>
        <w:rPr>
          <w:sz w:val="32"/>
          <w:szCs w:val="32"/>
        </w:rPr>
        <w:t xml:space="preserve">Fast-track a complaint to the Housing Ombudsman within the eight-week cooling off period </w:t>
      </w:r>
    </w:p>
    <w:p w14:paraId="297F93B9" w14:textId="77777777" w:rsidR="00AC7C74" w:rsidRDefault="00AC7C74" w:rsidP="00AC7C74">
      <w:pPr>
        <w:pStyle w:val="Default"/>
        <w:numPr>
          <w:ilvl w:val="0"/>
          <w:numId w:val="3"/>
        </w:numPr>
        <w:spacing w:after="200"/>
        <w:rPr>
          <w:sz w:val="32"/>
          <w:szCs w:val="32"/>
        </w:rPr>
      </w:pPr>
      <w:r>
        <w:rPr>
          <w:sz w:val="32"/>
          <w:szCs w:val="32"/>
        </w:rPr>
        <w:t xml:space="preserve">Advise us that the decision should be reconsidered. The Panel cannot actually change the decision themselves </w:t>
      </w:r>
    </w:p>
    <w:p w14:paraId="1E52F986" w14:textId="77777777" w:rsidR="00AC7C74" w:rsidRDefault="00AC7C74" w:rsidP="00AC7C74">
      <w:pPr>
        <w:pStyle w:val="Default"/>
        <w:numPr>
          <w:ilvl w:val="0"/>
          <w:numId w:val="3"/>
        </w:numPr>
        <w:rPr>
          <w:sz w:val="32"/>
          <w:szCs w:val="32"/>
        </w:rPr>
      </w:pPr>
      <w:r>
        <w:rPr>
          <w:sz w:val="32"/>
          <w:szCs w:val="32"/>
        </w:rPr>
        <w:t xml:space="preserve">Advise us that they felt the complaint was handled well </w:t>
      </w:r>
    </w:p>
    <w:p w14:paraId="703B50EF" w14:textId="77777777" w:rsidR="00AC7C74" w:rsidRDefault="00AC7C74" w:rsidP="00AC7C74">
      <w:pPr>
        <w:pStyle w:val="Default"/>
        <w:rPr>
          <w:sz w:val="32"/>
          <w:szCs w:val="32"/>
        </w:rPr>
      </w:pPr>
    </w:p>
    <w:p w14:paraId="2E9CD710" w14:textId="77777777" w:rsidR="00AC7C74" w:rsidRDefault="00AC7C74" w:rsidP="00AC7C74">
      <w:pPr>
        <w:pStyle w:val="Default"/>
        <w:rPr>
          <w:sz w:val="32"/>
          <w:szCs w:val="32"/>
        </w:rPr>
      </w:pPr>
      <w:r>
        <w:rPr>
          <w:sz w:val="32"/>
          <w:szCs w:val="32"/>
        </w:rPr>
        <w:t xml:space="preserve">The Panel Members will only consider housing- related complaints that have been through our complaints process, and will meet twice a year to review a sample of complaints, offer feedback and suggest improvements to our services. </w:t>
      </w:r>
    </w:p>
    <w:p w14:paraId="51F34C90" w14:textId="77777777" w:rsidR="00AC7C74" w:rsidRDefault="00AC7C74" w:rsidP="00AC7C74">
      <w:pPr>
        <w:pStyle w:val="Default"/>
        <w:rPr>
          <w:sz w:val="32"/>
          <w:szCs w:val="32"/>
        </w:rPr>
      </w:pPr>
    </w:p>
    <w:p w14:paraId="7DCD22A6" w14:textId="77777777" w:rsidR="00AC7C74" w:rsidRDefault="00AC7C74" w:rsidP="00AC7C74">
      <w:pPr>
        <w:pStyle w:val="Default"/>
        <w:rPr>
          <w:sz w:val="32"/>
          <w:szCs w:val="32"/>
        </w:rPr>
      </w:pPr>
    </w:p>
    <w:p w14:paraId="41B7418D" w14:textId="77777777" w:rsidR="00AC7C74" w:rsidRDefault="00AC7C74" w:rsidP="00AC7C74">
      <w:pPr>
        <w:pStyle w:val="Default"/>
        <w:rPr>
          <w:sz w:val="32"/>
          <w:szCs w:val="32"/>
        </w:rPr>
      </w:pPr>
    </w:p>
    <w:p w14:paraId="2E5A92D1" w14:textId="77777777" w:rsidR="00AC7C74" w:rsidRDefault="00AC7C74" w:rsidP="00AC7C74">
      <w:pPr>
        <w:pStyle w:val="Default"/>
        <w:rPr>
          <w:sz w:val="32"/>
          <w:szCs w:val="32"/>
        </w:rPr>
      </w:pPr>
    </w:p>
    <w:p w14:paraId="63BF3889" w14:textId="77777777" w:rsidR="00AC7C74" w:rsidRDefault="00AC7C74" w:rsidP="00AC7C74">
      <w:pPr>
        <w:pStyle w:val="Default"/>
        <w:rPr>
          <w:sz w:val="32"/>
          <w:szCs w:val="32"/>
        </w:rPr>
      </w:pPr>
    </w:p>
    <w:p w14:paraId="39E8CD17" w14:textId="77777777" w:rsidR="00AC7C74" w:rsidRDefault="00AC7C74" w:rsidP="00AC7C74">
      <w:pPr>
        <w:pStyle w:val="Default"/>
        <w:rPr>
          <w:sz w:val="32"/>
          <w:szCs w:val="32"/>
        </w:rPr>
      </w:pPr>
    </w:p>
    <w:p w14:paraId="3310C5B8" w14:textId="77777777" w:rsidR="00AC7C74" w:rsidRDefault="00AC7C74" w:rsidP="00AC7C74">
      <w:pPr>
        <w:pStyle w:val="Default"/>
        <w:rPr>
          <w:sz w:val="32"/>
          <w:szCs w:val="32"/>
        </w:rPr>
      </w:pPr>
    </w:p>
    <w:p w14:paraId="257DFFEF" w14:textId="77777777" w:rsidR="00AC7C74" w:rsidRDefault="00AC7C74" w:rsidP="00AC7C74">
      <w:pPr>
        <w:pStyle w:val="Default"/>
        <w:rPr>
          <w:sz w:val="32"/>
          <w:szCs w:val="32"/>
        </w:rPr>
      </w:pPr>
    </w:p>
    <w:p w14:paraId="6DD0305D" w14:textId="77777777" w:rsidR="00AC7C74" w:rsidRDefault="00AC7C74" w:rsidP="00AC7C74">
      <w:pPr>
        <w:pStyle w:val="Default"/>
        <w:rPr>
          <w:sz w:val="32"/>
          <w:szCs w:val="32"/>
        </w:rPr>
      </w:pPr>
    </w:p>
    <w:p w14:paraId="66DC56FE" w14:textId="77777777" w:rsidR="00AC7C74" w:rsidRDefault="00AC7C74" w:rsidP="00AC7C74">
      <w:pPr>
        <w:pStyle w:val="Default"/>
        <w:rPr>
          <w:sz w:val="32"/>
          <w:szCs w:val="32"/>
        </w:rPr>
      </w:pPr>
    </w:p>
    <w:p w14:paraId="2E024E2D" w14:textId="77777777" w:rsidR="00AC7C74" w:rsidRDefault="00AC7C74" w:rsidP="00AC7C74">
      <w:pPr>
        <w:pStyle w:val="Default"/>
        <w:rPr>
          <w:sz w:val="32"/>
          <w:szCs w:val="32"/>
        </w:rPr>
      </w:pPr>
    </w:p>
    <w:p w14:paraId="297DF083" w14:textId="77777777" w:rsidR="00AC7C74" w:rsidRDefault="00AC7C74" w:rsidP="00AC7C74">
      <w:pPr>
        <w:pStyle w:val="Default"/>
        <w:rPr>
          <w:sz w:val="32"/>
          <w:szCs w:val="32"/>
        </w:rPr>
      </w:pPr>
    </w:p>
    <w:p w14:paraId="5F809519" w14:textId="77777777" w:rsidR="00AC7C74" w:rsidRDefault="00AC7C74" w:rsidP="00AC7C74">
      <w:pPr>
        <w:pStyle w:val="Default"/>
        <w:rPr>
          <w:sz w:val="32"/>
          <w:szCs w:val="32"/>
        </w:rPr>
      </w:pPr>
    </w:p>
    <w:p w14:paraId="62E4D32C" w14:textId="77777777" w:rsidR="00AC7C74" w:rsidRDefault="00AC7C74" w:rsidP="00AC7C74">
      <w:pPr>
        <w:pStyle w:val="Default"/>
        <w:rPr>
          <w:sz w:val="32"/>
          <w:szCs w:val="32"/>
        </w:rPr>
      </w:pPr>
    </w:p>
    <w:p w14:paraId="7F8618D2" w14:textId="77777777" w:rsidR="00AC7C74" w:rsidRDefault="00AC7C74" w:rsidP="00AC7C74">
      <w:pPr>
        <w:pStyle w:val="Default"/>
        <w:rPr>
          <w:sz w:val="32"/>
          <w:szCs w:val="32"/>
        </w:rPr>
      </w:pPr>
    </w:p>
    <w:p w14:paraId="56732853" w14:textId="77777777" w:rsidR="00AC7C74" w:rsidRDefault="00AC7C74" w:rsidP="00AC7C74">
      <w:pPr>
        <w:pStyle w:val="Default"/>
        <w:rPr>
          <w:sz w:val="32"/>
          <w:szCs w:val="32"/>
        </w:rPr>
      </w:pPr>
    </w:p>
    <w:p w14:paraId="1ADED1B2" w14:textId="77777777" w:rsidR="00AC7C74" w:rsidRDefault="00AC7C74" w:rsidP="00AC7C74">
      <w:pPr>
        <w:pStyle w:val="Default"/>
        <w:rPr>
          <w:sz w:val="32"/>
          <w:szCs w:val="32"/>
        </w:rPr>
      </w:pPr>
    </w:p>
    <w:p w14:paraId="711F4F76" w14:textId="77777777" w:rsidR="00AC7C74" w:rsidRDefault="00AC7C74" w:rsidP="00AC7C74">
      <w:pPr>
        <w:pStyle w:val="Default"/>
        <w:rPr>
          <w:sz w:val="32"/>
          <w:szCs w:val="32"/>
        </w:rPr>
      </w:pPr>
    </w:p>
    <w:p w14:paraId="59384BBD" w14:textId="77777777" w:rsidR="00AC7C74" w:rsidRDefault="00AC7C74" w:rsidP="00AC7C74">
      <w:pPr>
        <w:pStyle w:val="Default"/>
        <w:rPr>
          <w:sz w:val="32"/>
          <w:szCs w:val="32"/>
        </w:rPr>
      </w:pPr>
    </w:p>
    <w:p w14:paraId="5FBE84D3" w14:textId="77777777" w:rsidR="00AC7C74" w:rsidRDefault="00AC7C74" w:rsidP="00AC7C74">
      <w:pPr>
        <w:pStyle w:val="Default"/>
        <w:rPr>
          <w:sz w:val="32"/>
          <w:szCs w:val="32"/>
        </w:rPr>
      </w:pPr>
    </w:p>
    <w:p w14:paraId="2AFA7376" w14:textId="77777777" w:rsidR="00AC7C74" w:rsidRDefault="00AC7C74" w:rsidP="00AC7C74">
      <w:pPr>
        <w:pStyle w:val="Default"/>
        <w:rPr>
          <w:sz w:val="32"/>
          <w:szCs w:val="32"/>
        </w:rPr>
      </w:pPr>
    </w:p>
    <w:p w14:paraId="652C436B" w14:textId="77777777" w:rsidR="00AC7C74" w:rsidRDefault="00AC7C74" w:rsidP="00AC7C74">
      <w:pPr>
        <w:pStyle w:val="Default"/>
        <w:rPr>
          <w:sz w:val="32"/>
          <w:szCs w:val="32"/>
        </w:rPr>
      </w:pPr>
    </w:p>
    <w:p w14:paraId="6E2339A2" w14:textId="77777777" w:rsidR="00AC7C74" w:rsidRDefault="00AC7C74" w:rsidP="00AC7C74">
      <w:pPr>
        <w:pStyle w:val="Default"/>
        <w:rPr>
          <w:sz w:val="32"/>
          <w:szCs w:val="32"/>
        </w:rPr>
      </w:pPr>
      <w:r>
        <w:rPr>
          <w:sz w:val="32"/>
          <w:szCs w:val="32"/>
        </w:rPr>
        <w:lastRenderedPageBreak/>
        <w:t xml:space="preserve">We welcome your </w:t>
      </w:r>
      <w:r>
        <w:rPr>
          <w:b/>
          <w:bCs/>
          <w:sz w:val="32"/>
          <w:szCs w:val="32"/>
        </w:rPr>
        <w:t xml:space="preserve">suggestions, comments, compliments or complaints </w:t>
      </w:r>
      <w:r>
        <w:rPr>
          <w:sz w:val="32"/>
          <w:szCs w:val="32"/>
        </w:rPr>
        <w:t xml:space="preserve">so we can learn from them and improve our services. </w:t>
      </w:r>
    </w:p>
    <w:p w14:paraId="5866ECEB" w14:textId="77777777" w:rsidR="00AC7C74" w:rsidRDefault="00AC7C74" w:rsidP="00AC7C74">
      <w:pPr>
        <w:pStyle w:val="Default"/>
        <w:rPr>
          <w:b/>
          <w:bCs/>
          <w:sz w:val="32"/>
          <w:szCs w:val="32"/>
        </w:rPr>
      </w:pPr>
    </w:p>
    <w:p w14:paraId="7F9BD0F4" w14:textId="77777777" w:rsidR="00AC7C74" w:rsidRDefault="00AC7C74" w:rsidP="00AC7C74">
      <w:pPr>
        <w:pStyle w:val="Default"/>
        <w:rPr>
          <w:sz w:val="32"/>
          <w:szCs w:val="32"/>
        </w:rPr>
      </w:pPr>
      <w:r>
        <w:rPr>
          <w:b/>
          <w:bCs/>
          <w:sz w:val="32"/>
          <w:szCs w:val="32"/>
        </w:rPr>
        <w:t xml:space="preserve">How to contact Housing 21: </w:t>
      </w:r>
    </w:p>
    <w:p w14:paraId="17AC1BD3" w14:textId="77777777" w:rsidR="00AC7C74" w:rsidRDefault="00AC7C74" w:rsidP="00AC7C74">
      <w:pPr>
        <w:pStyle w:val="Default"/>
        <w:rPr>
          <w:sz w:val="32"/>
          <w:szCs w:val="32"/>
        </w:rPr>
      </w:pPr>
      <w:r>
        <w:rPr>
          <w:b/>
          <w:bCs/>
          <w:sz w:val="32"/>
          <w:szCs w:val="32"/>
        </w:rPr>
        <w:t xml:space="preserve">0303 123 1622 </w:t>
      </w:r>
    </w:p>
    <w:p w14:paraId="40B438CE" w14:textId="77777777" w:rsidR="00AC7C74" w:rsidRDefault="00AC7C74" w:rsidP="00AC7C74">
      <w:pPr>
        <w:pStyle w:val="Default"/>
        <w:rPr>
          <w:sz w:val="32"/>
          <w:szCs w:val="32"/>
        </w:rPr>
      </w:pPr>
      <w:r>
        <w:rPr>
          <w:sz w:val="32"/>
          <w:szCs w:val="32"/>
        </w:rPr>
        <w:t xml:space="preserve">feedback@housing21.org.uk Freepost RTJE-LEHY-SGLJ </w:t>
      </w:r>
    </w:p>
    <w:p w14:paraId="5CF417CB" w14:textId="77777777" w:rsidR="00AC7C74" w:rsidRDefault="00AC7C74" w:rsidP="00AC7C74">
      <w:pPr>
        <w:pStyle w:val="Default"/>
        <w:rPr>
          <w:sz w:val="32"/>
          <w:szCs w:val="32"/>
        </w:rPr>
      </w:pPr>
      <w:r>
        <w:rPr>
          <w:sz w:val="32"/>
          <w:szCs w:val="32"/>
        </w:rPr>
        <w:t xml:space="preserve">Tricorn House | 51–53 Hagley Road | Birmingham B16 8TP </w:t>
      </w:r>
    </w:p>
    <w:p w14:paraId="1B41A23C" w14:textId="77777777" w:rsidR="00AC7C74" w:rsidRDefault="00AC7C74" w:rsidP="00AC7C74">
      <w:pPr>
        <w:pStyle w:val="Default"/>
        <w:rPr>
          <w:b/>
          <w:bCs/>
          <w:sz w:val="32"/>
          <w:szCs w:val="32"/>
        </w:rPr>
      </w:pPr>
    </w:p>
    <w:p w14:paraId="3FF9A952" w14:textId="77777777" w:rsidR="00AC7C74" w:rsidRDefault="00AC7C74" w:rsidP="00AC7C74">
      <w:pPr>
        <w:pStyle w:val="Default"/>
        <w:rPr>
          <w:sz w:val="32"/>
          <w:szCs w:val="32"/>
        </w:rPr>
      </w:pPr>
      <w:r>
        <w:rPr>
          <w:b/>
          <w:bCs/>
          <w:sz w:val="32"/>
          <w:szCs w:val="32"/>
        </w:rPr>
        <w:t xml:space="preserve">Contacting the Ombudsman: </w:t>
      </w:r>
    </w:p>
    <w:p w14:paraId="67E17A3D" w14:textId="77777777" w:rsidR="00AC7C74" w:rsidRDefault="00AC7C74" w:rsidP="00AC7C74">
      <w:pPr>
        <w:pStyle w:val="Default"/>
        <w:rPr>
          <w:sz w:val="32"/>
          <w:szCs w:val="32"/>
        </w:rPr>
      </w:pPr>
      <w:r>
        <w:rPr>
          <w:b/>
          <w:bCs/>
          <w:sz w:val="32"/>
          <w:szCs w:val="32"/>
        </w:rPr>
        <w:t xml:space="preserve">Housing Ombudsman Service 0300 111 3000 </w:t>
      </w:r>
    </w:p>
    <w:p w14:paraId="501B72FD" w14:textId="77777777" w:rsidR="00AC7C74" w:rsidRDefault="00AC7C74" w:rsidP="00AC7C74">
      <w:pPr>
        <w:pStyle w:val="Default"/>
        <w:rPr>
          <w:sz w:val="32"/>
          <w:szCs w:val="32"/>
        </w:rPr>
      </w:pPr>
      <w:r>
        <w:rPr>
          <w:sz w:val="32"/>
          <w:szCs w:val="32"/>
        </w:rPr>
        <w:t>info@housing-ombudsman.org.uk PO Box 152 | Liverpool</w:t>
      </w:r>
    </w:p>
    <w:p w14:paraId="48174547" w14:textId="77777777" w:rsidR="00AC7C74" w:rsidRDefault="00AC7C74" w:rsidP="00AC7C74">
      <w:pPr>
        <w:pStyle w:val="Default"/>
        <w:rPr>
          <w:sz w:val="32"/>
          <w:szCs w:val="32"/>
        </w:rPr>
      </w:pPr>
      <w:r>
        <w:rPr>
          <w:sz w:val="32"/>
          <w:szCs w:val="32"/>
        </w:rPr>
        <w:t xml:space="preserve">L33 7WQ </w:t>
      </w:r>
    </w:p>
    <w:p w14:paraId="3FC987D0" w14:textId="77777777" w:rsidR="00AC7C74" w:rsidRDefault="00AC7C74" w:rsidP="00AC7C74">
      <w:pPr>
        <w:pStyle w:val="Default"/>
        <w:rPr>
          <w:b/>
          <w:bCs/>
          <w:sz w:val="32"/>
          <w:szCs w:val="32"/>
        </w:rPr>
      </w:pPr>
    </w:p>
    <w:p w14:paraId="316C1A4B" w14:textId="77777777" w:rsidR="00AC7C74" w:rsidRDefault="00AC7C74" w:rsidP="00AC7C74">
      <w:pPr>
        <w:pStyle w:val="Default"/>
        <w:rPr>
          <w:sz w:val="32"/>
          <w:szCs w:val="32"/>
        </w:rPr>
      </w:pPr>
      <w:r>
        <w:rPr>
          <w:b/>
          <w:bCs/>
          <w:sz w:val="32"/>
          <w:szCs w:val="32"/>
        </w:rPr>
        <w:t xml:space="preserve">Local Government (Social Care) Ombudsman 0300 061 0614 </w:t>
      </w:r>
    </w:p>
    <w:p w14:paraId="1B398005" w14:textId="77777777" w:rsidR="00AC7C74" w:rsidRDefault="00AC7C74" w:rsidP="00AC7C74">
      <w:pPr>
        <w:pStyle w:val="Default"/>
        <w:rPr>
          <w:sz w:val="32"/>
          <w:szCs w:val="32"/>
        </w:rPr>
      </w:pPr>
      <w:r>
        <w:rPr>
          <w:sz w:val="32"/>
          <w:szCs w:val="32"/>
        </w:rPr>
        <w:t xml:space="preserve">PO Box 4771 | Coventry CV4 0EH www.lgo.org.uk </w:t>
      </w:r>
    </w:p>
    <w:p w14:paraId="07F11251" w14:textId="77777777" w:rsidR="00AC7C74" w:rsidRDefault="00AC7C74" w:rsidP="00AC7C74">
      <w:pPr>
        <w:pStyle w:val="Default"/>
        <w:rPr>
          <w:b/>
          <w:bCs/>
          <w:sz w:val="32"/>
          <w:szCs w:val="32"/>
        </w:rPr>
      </w:pPr>
    </w:p>
    <w:p w14:paraId="46586061" w14:textId="77777777" w:rsidR="00AC7C74" w:rsidRDefault="00AC7C74" w:rsidP="00AC7C74">
      <w:pPr>
        <w:pStyle w:val="Default"/>
        <w:rPr>
          <w:sz w:val="32"/>
          <w:szCs w:val="32"/>
        </w:rPr>
      </w:pPr>
      <w:r>
        <w:rPr>
          <w:b/>
          <w:bCs/>
          <w:sz w:val="32"/>
          <w:szCs w:val="32"/>
        </w:rPr>
        <w:t xml:space="preserve">Contacting the Care Quality Commission (CQC) </w:t>
      </w:r>
    </w:p>
    <w:p w14:paraId="4776307F" w14:textId="77777777" w:rsidR="00AC7C74" w:rsidRDefault="00AC7C74" w:rsidP="00AC7C74">
      <w:pPr>
        <w:pStyle w:val="Default"/>
        <w:rPr>
          <w:sz w:val="32"/>
          <w:szCs w:val="32"/>
        </w:rPr>
      </w:pPr>
      <w:r>
        <w:rPr>
          <w:sz w:val="32"/>
          <w:szCs w:val="32"/>
        </w:rPr>
        <w:t xml:space="preserve">National Customer Service Centre </w:t>
      </w:r>
    </w:p>
    <w:p w14:paraId="1C2F4803" w14:textId="77777777" w:rsidR="00AC7C74" w:rsidRDefault="00AC7C74" w:rsidP="00AC7C74">
      <w:pPr>
        <w:pStyle w:val="Default"/>
        <w:rPr>
          <w:sz w:val="32"/>
          <w:szCs w:val="32"/>
        </w:rPr>
      </w:pPr>
      <w:r>
        <w:rPr>
          <w:b/>
          <w:bCs/>
          <w:sz w:val="32"/>
          <w:szCs w:val="32"/>
        </w:rPr>
        <w:t xml:space="preserve">03000 616161 </w:t>
      </w:r>
    </w:p>
    <w:p w14:paraId="5CEA66B1" w14:textId="77777777" w:rsidR="00AC7C74" w:rsidRDefault="00AC7C74" w:rsidP="00AC7C74">
      <w:pPr>
        <w:pStyle w:val="Default"/>
        <w:rPr>
          <w:sz w:val="32"/>
          <w:szCs w:val="32"/>
        </w:rPr>
      </w:pPr>
      <w:r>
        <w:rPr>
          <w:sz w:val="32"/>
          <w:szCs w:val="32"/>
        </w:rPr>
        <w:t xml:space="preserve">enquiries@cqc.org.uk </w:t>
      </w:r>
    </w:p>
    <w:p w14:paraId="277278B5" w14:textId="77777777" w:rsidR="00271C18" w:rsidRDefault="00AC7C74" w:rsidP="00AC7C74">
      <w:r>
        <w:rPr>
          <w:sz w:val="32"/>
          <w:szCs w:val="32"/>
        </w:rPr>
        <w:t>Centre Citygate | Gallowgate | Newcastle upon Tyne NE1 4P</w:t>
      </w:r>
    </w:p>
    <w:sectPr w:rsidR="00271C1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609ED" w14:textId="77777777" w:rsidR="002831B0" w:rsidRDefault="002831B0" w:rsidP="002831B0">
      <w:pPr>
        <w:spacing w:after="0" w:line="240" w:lineRule="auto"/>
      </w:pPr>
      <w:r>
        <w:separator/>
      </w:r>
    </w:p>
  </w:endnote>
  <w:endnote w:type="continuationSeparator" w:id="0">
    <w:p w14:paraId="21343F42" w14:textId="77777777" w:rsidR="002831B0" w:rsidRDefault="002831B0" w:rsidP="0028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89B98" w14:textId="77777777" w:rsidR="002831B0" w:rsidRDefault="002831B0">
    <w:pPr>
      <w:pStyle w:val="Footer"/>
    </w:pPr>
    <w:r>
      <w:rPr>
        <w:noProof/>
        <w:lang w:eastAsia="en-GB"/>
      </w:rPr>
      <w:drawing>
        <wp:anchor distT="0" distB="0" distL="114300" distR="114300" simplePos="0" relativeHeight="251659264" behindDoc="0" locked="0" layoutInCell="1" allowOverlap="1" wp14:anchorId="44C3B363" wp14:editId="22C5C1F8">
          <wp:simplePos x="0" y="0"/>
          <wp:positionH relativeFrom="margin">
            <wp:posOffset>3529263</wp:posOffset>
          </wp:positionH>
          <wp:positionV relativeFrom="paragraph">
            <wp:posOffset>-176229</wp:posOffset>
          </wp:positionV>
          <wp:extent cx="2557145" cy="591185"/>
          <wp:effectExtent l="0" t="0" r="0" b="0"/>
          <wp:wrapSquare wrapText="bothSides"/>
          <wp:docPr id="1" name="Picture 1" descr="H21_Full_Colour_Logo_70mm_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1_Full_Colour_Logo_70mm_DIGI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7145" cy="5911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D7A83" w14:textId="77777777" w:rsidR="002831B0" w:rsidRDefault="002831B0" w:rsidP="002831B0">
      <w:pPr>
        <w:spacing w:after="0" w:line="240" w:lineRule="auto"/>
      </w:pPr>
      <w:r>
        <w:separator/>
      </w:r>
    </w:p>
  </w:footnote>
  <w:footnote w:type="continuationSeparator" w:id="0">
    <w:p w14:paraId="4A29AF0B" w14:textId="77777777" w:rsidR="002831B0" w:rsidRDefault="002831B0" w:rsidP="00283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21C63"/>
    <w:multiLevelType w:val="hybridMultilevel"/>
    <w:tmpl w:val="88E4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22924"/>
    <w:multiLevelType w:val="hybridMultilevel"/>
    <w:tmpl w:val="EFE8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42EB1"/>
    <w:multiLevelType w:val="hybridMultilevel"/>
    <w:tmpl w:val="E24E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74"/>
    <w:rsid w:val="002831B0"/>
    <w:rsid w:val="0041183B"/>
    <w:rsid w:val="00631CC3"/>
    <w:rsid w:val="006D7A81"/>
    <w:rsid w:val="00741FF0"/>
    <w:rsid w:val="00AC7C74"/>
    <w:rsid w:val="00B84051"/>
    <w:rsid w:val="00D73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CC53"/>
  <w15:chartTrackingRefBased/>
  <w15:docId w15:val="{4AF8C37A-B5C6-4C1B-B886-BDC49FD8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7C7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83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1B0"/>
  </w:style>
  <w:style w:type="paragraph" w:styleId="Footer">
    <w:name w:val="footer"/>
    <w:basedOn w:val="Normal"/>
    <w:link w:val="FooterChar"/>
    <w:uiPriority w:val="99"/>
    <w:unhideWhenUsed/>
    <w:rsid w:val="00283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997</Words>
  <Characters>5685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Housing &amp; Care 21</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Taddei</dc:creator>
  <cp:keywords/>
  <dc:description/>
  <cp:lastModifiedBy>Simon Alnaimi</cp:lastModifiedBy>
  <cp:revision>2</cp:revision>
  <dcterms:created xsi:type="dcterms:W3CDTF">2021-01-19T15:46:00Z</dcterms:created>
  <dcterms:modified xsi:type="dcterms:W3CDTF">2021-01-19T15:46:00Z</dcterms:modified>
</cp:coreProperties>
</file>