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100E2" w14:textId="53BFE100" w:rsidR="004856FB" w:rsidRPr="00C26A5F" w:rsidRDefault="004856FB" w:rsidP="004856FB">
      <w:pPr>
        <w:rPr>
          <w:rFonts w:ascii="Aptos" w:hAnsi="Aptos"/>
          <w:b/>
          <w:bCs/>
          <w:sz w:val="28"/>
          <w:szCs w:val="28"/>
        </w:rPr>
      </w:pPr>
      <w:r w:rsidRPr="00C26A5F">
        <w:rPr>
          <w:rFonts w:ascii="Aptos" w:hAnsi="Aptos"/>
          <w:b/>
          <w:bCs/>
          <w:sz w:val="28"/>
          <w:szCs w:val="28"/>
        </w:rPr>
        <w:t>Financial Understanding Network (FUN)</w:t>
      </w:r>
      <w:r w:rsidR="00FE712D">
        <w:rPr>
          <w:rFonts w:ascii="Aptos" w:hAnsi="Aptos"/>
          <w:b/>
          <w:bCs/>
          <w:sz w:val="28"/>
          <w:szCs w:val="28"/>
        </w:rPr>
        <w:t xml:space="preserve"> (previously known as the Service Charge Network)</w:t>
      </w:r>
    </w:p>
    <w:p w14:paraId="694BC74C" w14:textId="77777777" w:rsidR="004856FB" w:rsidRPr="00C26A5F" w:rsidRDefault="004856FB" w:rsidP="004856FB">
      <w:pPr>
        <w:rPr>
          <w:rFonts w:ascii="Aptos" w:hAnsi="Aptos"/>
          <w:b/>
          <w:bCs/>
          <w:sz w:val="28"/>
          <w:szCs w:val="28"/>
        </w:rPr>
      </w:pPr>
      <w:r w:rsidRPr="00C26A5F">
        <w:rPr>
          <w:rFonts w:ascii="Aptos" w:hAnsi="Aptos"/>
          <w:b/>
          <w:bCs/>
          <w:sz w:val="28"/>
          <w:szCs w:val="28"/>
        </w:rPr>
        <w:t>Meeting Summary and Minutes</w:t>
      </w:r>
    </w:p>
    <w:p w14:paraId="5FB25E1C" w14:textId="77777777" w:rsidR="00920943" w:rsidRPr="00C26A5F" w:rsidRDefault="004856FB" w:rsidP="004856FB">
      <w:pPr>
        <w:rPr>
          <w:rFonts w:ascii="Aptos" w:hAnsi="Aptos"/>
          <w:sz w:val="28"/>
          <w:szCs w:val="28"/>
        </w:rPr>
      </w:pPr>
      <w:r w:rsidRPr="00C26A5F">
        <w:rPr>
          <w:rFonts w:ascii="Aptos" w:hAnsi="Aptos"/>
          <w:b/>
          <w:bCs/>
          <w:sz w:val="28"/>
          <w:szCs w:val="28"/>
        </w:rPr>
        <w:t>Date:</w:t>
      </w:r>
      <w:r w:rsidRPr="00C26A5F">
        <w:rPr>
          <w:rFonts w:ascii="Aptos" w:hAnsi="Aptos"/>
          <w:sz w:val="28"/>
          <w:szCs w:val="28"/>
        </w:rPr>
        <w:t xml:space="preserve"> 10 September 2026</w:t>
      </w:r>
      <w:r w:rsidRPr="00C26A5F">
        <w:rPr>
          <w:rFonts w:ascii="Aptos" w:hAnsi="Aptos"/>
          <w:sz w:val="28"/>
          <w:szCs w:val="28"/>
        </w:rPr>
        <w:br/>
      </w:r>
      <w:r w:rsidRPr="00C26A5F">
        <w:rPr>
          <w:rFonts w:ascii="Aptos" w:hAnsi="Aptos"/>
          <w:b/>
          <w:bCs/>
          <w:sz w:val="28"/>
          <w:szCs w:val="28"/>
        </w:rPr>
        <w:t>Time:</w:t>
      </w:r>
      <w:r w:rsidRPr="00C26A5F">
        <w:rPr>
          <w:rFonts w:ascii="Aptos" w:hAnsi="Aptos"/>
          <w:sz w:val="28"/>
          <w:szCs w:val="28"/>
        </w:rPr>
        <w:t xml:space="preserve"> 1:00pm - 2:38pm</w:t>
      </w:r>
      <w:r w:rsidRPr="00C26A5F">
        <w:rPr>
          <w:rFonts w:ascii="Aptos" w:hAnsi="Aptos"/>
          <w:sz w:val="28"/>
          <w:szCs w:val="28"/>
        </w:rPr>
        <w:br/>
      </w:r>
      <w:r w:rsidR="00404774" w:rsidRPr="00C26A5F">
        <w:rPr>
          <w:rFonts w:ascii="Aptos" w:hAnsi="Aptos"/>
          <w:b/>
          <w:bCs/>
          <w:sz w:val="28"/>
          <w:szCs w:val="28"/>
        </w:rPr>
        <w:t xml:space="preserve">Housing 21 </w:t>
      </w:r>
      <w:r w:rsidRPr="00C26A5F">
        <w:rPr>
          <w:rFonts w:ascii="Aptos" w:hAnsi="Aptos"/>
          <w:b/>
          <w:bCs/>
          <w:sz w:val="28"/>
          <w:szCs w:val="28"/>
        </w:rPr>
        <w:t>Chair:</w:t>
      </w:r>
      <w:r w:rsidRPr="00C26A5F">
        <w:rPr>
          <w:rFonts w:ascii="Aptos" w:hAnsi="Aptos"/>
          <w:sz w:val="28"/>
          <w:szCs w:val="28"/>
        </w:rPr>
        <w:t xml:space="preserve"> </w:t>
      </w:r>
    </w:p>
    <w:p w14:paraId="27F1146B" w14:textId="716F8E48" w:rsidR="00404774" w:rsidRPr="00C26A5F" w:rsidRDefault="3A1754E0" w:rsidP="004856FB">
      <w:pPr>
        <w:rPr>
          <w:rFonts w:ascii="Aptos" w:hAnsi="Aptos"/>
          <w:sz w:val="28"/>
          <w:szCs w:val="28"/>
        </w:rPr>
      </w:pPr>
      <w:r w:rsidRPr="00C26A5F">
        <w:rPr>
          <w:rFonts w:ascii="Aptos" w:hAnsi="Aptos"/>
          <w:sz w:val="28"/>
          <w:szCs w:val="28"/>
        </w:rPr>
        <w:t>Tracy Jones - Head of Commissioning and Service Integration</w:t>
      </w:r>
    </w:p>
    <w:p w14:paraId="3ACCB87F" w14:textId="5A1F8B55" w:rsidR="3A1754E0" w:rsidRPr="00C26A5F" w:rsidRDefault="3A1754E0">
      <w:pPr>
        <w:rPr>
          <w:rFonts w:ascii="Aptos" w:hAnsi="Aptos"/>
          <w:sz w:val="28"/>
          <w:szCs w:val="28"/>
        </w:rPr>
      </w:pPr>
      <w:r w:rsidRPr="00C26A5F">
        <w:rPr>
          <w:rFonts w:ascii="Aptos" w:hAnsi="Aptos"/>
          <w:b/>
          <w:bCs/>
          <w:sz w:val="28"/>
          <w:szCs w:val="28"/>
        </w:rPr>
        <w:t>Resident Chair</w:t>
      </w:r>
      <w:r w:rsidRPr="00C26A5F">
        <w:rPr>
          <w:rFonts w:ascii="Aptos" w:hAnsi="Aptos"/>
          <w:sz w:val="28"/>
          <w:szCs w:val="28"/>
        </w:rPr>
        <w:t xml:space="preserve"> – T</w:t>
      </w:r>
      <w:r w:rsidR="7DA08230" w:rsidRPr="00C26A5F">
        <w:rPr>
          <w:rFonts w:ascii="Aptos" w:hAnsi="Aptos"/>
          <w:sz w:val="28"/>
          <w:szCs w:val="28"/>
        </w:rPr>
        <w:t>L</w:t>
      </w:r>
      <w:r w:rsidRPr="00C26A5F">
        <w:rPr>
          <w:rFonts w:ascii="Aptos" w:hAnsi="Aptos"/>
          <w:sz w:val="28"/>
          <w:szCs w:val="28"/>
        </w:rPr>
        <w:br/>
      </w:r>
      <w:r w:rsidR="7BB0A156" w:rsidRPr="00C26A5F">
        <w:rPr>
          <w:rFonts w:ascii="Aptos" w:hAnsi="Aptos"/>
          <w:b/>
          <w:bCs/>
          <w:sz w:val="28"/>
          <w:szCs w:val="28"/>
        </w:rPr>
        <w:t>Housing 21 Representatives:</w:t>
      </w:r>
      <w:r w:rsidR="7BB0A156" w:rsidRPr="00C26A5F">
        <w:rPr>
          <w:rFonts w:ascii="Aptos" w:hAnsi="Aptos"/>
          <w:sz w:val="28"/>
          <w:szCs w:val="28"/>
        </w:rPr>
        <w:t xml:space="preserve"> </w:t>
      </w:r>
    </w:p>
    <w:p w14:paraId="3F7A34AA" w14:textId="0D1AFF99" w:rsidR="2868D145" w:rsidRPr="00C26A5F" w:rsidRDefault="2868D145">
      <w:pPr>
        <w:rPr>
          <w:rFonts w:ascii="Aptos" w:hAnsi="Aptos"/>
          <w:sz w:val="28"/>
          <w:szCs w:val="28"/>
        </w:rPr>
      </w:pPr>
      <w:r w:rsidRPr="00C26A5F">
        <w:rPr>
          <w:rFonts w:ascii="Aptos" w:hAnsi="Aptos"/>
          <w:sz w:val="28"/>
          <w:szCs w:val="28"/>
        </w:rPr>
        <w:t>Richard Lawton – Head of Service Charges</w:t>
      </w:r>
    </w:p>
    <w:p w14:paraId="4D527018" w14:textId="52A19BD4" w:rsidR="2868D145" w:rsidRPr="00C26A5F" w:rsidRDefault="2868D145" w:rsidP="4979096E">
      <w:pPr>
        <w:rPr>
          <w:rFonts w:ascii="Aptos" w:hAnsi="Aptos"/>
          <w:sz w:val="28"/>
          <w:szCs w:val="28"/>
        </w:rPr>
      </w:pPr>
      <w:r w:rsidRPr="00C26A5F">
        <w:rPr>
          <w:rFonts w:ascii="Aptos" w:hAnsi="Aptos"/>
          <w:sz w:val="28"/>
          <w:szCs w:val="28"/>
        </w:rPr>
        <w:t>Lee Strank - Head of Contracts and Partnerships</w:t>
      </w:r>
    </w:p>
    <w:p w14:paraId="7E2EA75F" w14:textId="65CC3EEE" w:rsidR="2868D145" w:rsidRPr="00C26A5F" w:rsidRDefault="2868D145">
      <w:pPr>
        <w:rPr>
          <w:rFonts w:ascii="Aptos" w:hAnsi="Aptos"/>
          <w:sz w:val="28"/>
          <w:szCs w:val="28"/>
        </w:rPr>
      </w:pPr>
      <w:r w:rsidRPr="00C26A5F">
        <w:rPr>
          <w:rFonts w:ascii="Aptos" w:hAnsi="Aptos"/>
          <w:sz w:val="28"/>
          <w:szCs w:val="28"/>
        </w:rPr>
        <w:t xml:space="preserve">Jessica Thorley – Customer Insight Manager </w:t>
      </w:r>
    </w:p>
    <w:p w14:paraId="25427E67" w14:textId="653BFAF3" w:rsidR="004856FB" w:rsidRPr="00C26A5F" w:rsidRDefault="004856FB" w:rsidP="004856FB">
      <w:pPr>
        <w:rPr>
          <w:rFonts w:ascii="Aptos" w:hAnsi="Aptos"/>
          <w:sz w:val="28"/>
          <w:szCs w:val="28"/>
        </w:rPr>
      </w:pPr>
      <w:r w:rsidRPr="00C26A5F">
        <w:rPr>
          <w:rFonts w:ascii="Aptos" w:hAnsi="Aptos"/>
          <w:b/>
          <w:bCs/>
          <w:sz w:val="28"/>
          <w:szCs w:val="28"/>
        </w:rPr>
        <w:t>Resident Representatives</w:t>
      </w:r>
      <w:r w:rsidR="002D08FC" w:rsidRPr="00C26A5F">
        <w:rPr>
          <w:rFonts w:ascii="Aptos" w:hAnsi="Aptos"/>
          <w:b/>
          <w:bCs/>
          <w:sz w:val="28"/>
          <w:szCs w:val="28"/>
        </w:rPr>
        <w:t xml:space="preserve"> in attendance</w:t>
      </w:r>
    </w:p>
    <w:p w14:paraId="1B29AFB7" w14:textId="38CA7BB3" w:rsidR="004856FB" w:rsidRPr="00C26A5F" w:rsidRDefault="004856FB" w:rsidP="004856FB">
      <w:pPr>
        <w:rPr>
          <w:rFonts w:ascii="Aptos" w:hAnsi="Aptos"/>
          <w:sz w:val="28"/>
          <w:szCs w:val="28"/>
        </w:rPr>
      </w:pPr>
    </w:p>
    <w:p w14:paraId="2946B1AF" w14:textId="29549374" w:rsidR="004856FB" w:rsidRPr="00C26A5F" w:rsidRDefault="004856FB" w:rsidP="004856FB">
      <w:pPr>
        <w:rPr>
          <w:rFonts w:ascii="Aptos" w:hAnsi="Aptos"/>
          <w:sz w:val="28"/>
          <w:szCs w:val="28"/>
        </w:rPr>
      </w:pPr>
    </w:p>
    <w:p w14:paraId="181B54E1" w14:textId="77777777" w:rsidR="004856FB" w:rsidRPr="00C26A5F" w:rsidRDefault="004856FB" w:rsidP="004856FB">
      <w:pPr>
        <w:rPr>
          <w:rFonts w:ascii="Aptos" w:hAnsi="Aptos"/>
          <w:b/>
          <w:bCs/>
          <w:sz w:val="28"/>
          <w:szCs w:val="28"/>
        </w:rPr>
      </w:pPr>
      <w:r w:rsidRPr="00C26A5F">
        <w:rPr>
          <w:rFonts w:ascii="Aptos" w:hAnsi="Aptos"/>
          <w:b/>
          <w:bCs/>
          <w:sz w:val="28"/>
          <w:szCs w:val="28"/>
        </w:rPr>
        <w:t>Meeting Summary</w:t>
      </w:r>
    </w:p>
    <w:p w14:paraId="6B93E818" w14:textId="77777777" w:rsidR="004856FB" w:rsidRPr="00C26A5F" w:rsidRDefault="004856FB" w:rsidP="004856FB">
      <w:pPr>
        <w:rPr>
          <w:rFonts w:ascii="Aptos" w:hAnsi="Aptos"/>
          <w:sz w:val="28"/>
          <w:szCs w:val="28"/>
        </w:rPr>
      </w:pPr>
      <w:r w:rsidRPr="00C26A5F">
        <w:rPr>
          <w:rFonts w:ascii="Aptos" w:hAnsi="Aptos"/>
          <w:sz w:val="28"/>
          <w:szCs w:val="28"/>
        </w:rPr>
        <w:t>The Financial Understanding Network (FUN) reviewed progress against previous actions and agreed several improvements to resident financial information and communications.</w:t>
      </w:r>
    </w:p>
    <w:p w14:paraId="243BCEF1" w14:textId="77777777" w:rsidR="004856FB" w:rsidRPr="00C26A5F" w:rsidRDefault="004856FB" w:rsidP="004856FB">
      <w:pPr>
        <w:rPr>
          <w:rFonts w:ascii="Aptos" w:hAnsi="Aptos"/>
          <w:sz w:val="28"/>
          <w:szCs w:val="28"/>
        </w:rPr>
      </w:pPr>
      <w:r w:rsidRPr="00C26A5F">
        <w:rPr>
          <w:rFonts w:ascii="Aptos" w:hAnsi="Aptos"/>
          <w:sz w:val="28"/>
          <w:szCs w:val="28"/>
        </w:rPr>
        <w:lastRenderedPageBreak/>
        <w:t>The group welcomed Lee Strank, Head of Contracts and Partnerships, who will support future discussions around PFI and PPP contracts, lifecycle funds and major works.</w:t>
      </w:r>
    </w:p>
    <w:p w14:paraId="68E39E3A" w14:textId="77777777" w:rsidR="00BC6710" w:rsidRPr="00C26A5F" w:rsidRDefault="004856FB" w:rsidP="00BC6710">
      <w:pPr>
        <w:rPr>
          <w:rFonts w:ascii="Aptos" w:hAnsi="Aptos"/>
          <w:sz w:val="28"/>
          <w:szCs w:val="28"/>
        </w:rPr>
      </w:pPr>
      <w:r w:rsidRPr="00C26A5F">
        <w:rPr>
          <w:rFonts w:ascii="Aptos" w:hAnsi="Aptos"/>
          <w:sz w:val="28"/>
          <w:szCs w:val="28"/>
        </w:rPr>
        <w:t xml:space="preserve">Members reviewed draft sinking fund guidance and two versions of the proposed financial snapshot reports. </w:t>
      </w:r>
      <w:r w:rsidR="00BC6710" w:rsidRPr="00C26A5F">
        <w:rPr>
          <w:rFonts w:ascii="Aptos" w:hAnsi="Aptos"/>
          <w:sz w:val="28"/>
          <w:szCs w:val="28"/>
        </w:rPr>
        <w:t>Resident representatives strongly preferred the simplified snapshot format using visual indicators, reporting that it had been well received at local resident meetings and helped improve understanding of service charge information.</w:t>
      </w:r>
    </w:p>
    <w:p w14:paraId="07F9FC49" w14:textId="77777777" w:rsidR="004856FB" w:rsidRPr="00C26A5F" w:rsidRDefault="004856FB" w:rsidP="004856FB">
      <w:pPr>
        <w:rPr>
          <w:rFonts w:ascii="Aptos" w:hAnsi="Aptos"/>
          <w:sz w:val="28"/>
          <w:szCs w:val="28"/>
        </w:rPr>
      </w:pPr>
      <w:r w:rsidRPr="00C26A5F">
        <w:rPr>
          <w:rFonts w:ascii="Aptos" w:hAnsi="Aptos"/>
          <w:sz w:val="28"/>
          <w:szCs w:val="28"/>
        </w:rPr>
        <w:t>The group agreed that clear ownership, deadlines and accountability should be embedded throughout its work. Members also approved the direction of the new Financial Understanding Network programme, including an expanded focus on rents, utilities, reserve funds, procurement, value for money and core support charges alongside existing service charge work.</w:t>
      </w:r>
    </w:p>
    <w:p w14:paraId="1C503970" w14:textId="77777777" w:rsidR="004856FB" w:rsidRPr="00C26A5F" w:rsidRDefault="004856FB" w:rsidP="004856FB">
      <w:pPr>
        <w:rPr>
          <w:rFonts w:ascii="Aptos" w:hAnsi="Aptos"/>
          <w:sz w:val="28"/>
          <w:szCs w:val="28"/>
        </w:rPr>
      </w:pPr>
      <w:r w:rsidRPr="00C26A5F">
        <w:rPr>
          <w:rFonts w:ascii="Aptos" w:hAnsi="Aptos"/>
          <w:sz w:val="28"/>
          <w:szCs w:val="28"/>
        </w:rPr>
        <w:t>There was strong support for producing resident-led promotional videos and communications to increase awareness of resident engagement opportunities and encourage wider participation.</w:t>
      </w:r>
    </w:p>
    <w:p w14:paraId="4CB84B03" w14:textId="053881C4" w:rsidR="004856FB" w:rsidRPr="00C26A5F" w:rsidRDefault="004856FB" w:rsidP="004856FB">
      <w:pPr>
        <w:rPr>
          <w:rFonts w:ascii="Aptos" w:hAnsi="Aptos"/>
          <w:sz w:val="28"/>
          <w:szCs w:val="28"/>
        </w:rPr>
      </w:pPr>
    </w:p>
    <w:p w14:paraId="55229D50" w14:textId="77777777" w:rsidR="004856FB" w:rsidRPr="00C26A5F" w:rsidRDefault="004856FB" w:rsidP="004856FB">
      <w:pPr>
        <w:rPr>
          <w:rFonts w:ascii="Aptos" w:hAnsi="Aptos"/>
          <w:b/>
          <w:bCs/>
          <w:sz w:val="28"/>
          <w:szCs w:val="28"/>
        </w:rPr>
      </w:pPr>
      <w:r w:rsidRPr="00C26A5F">
        <w:rPr>
          <w:rFonts w:ascii="Aptos" w:hAnsi="Aptos"/>
          <w:b/>
          <w:bCs/>
          <w:sz w:val="28"/>
          <w:szCs w:val="28"/>
        </w:rPr>
        <w:t>1. Welcome, Apologies and Introductions</w:t>
      </w:r>
    </w:p>
    <w:p w14:paraId="735B1631" w14:textId="77777777" w:rsidR="004856FB" w:rsidRPr="00C26A5F" w:rsidRDefault="004856FB" w:rsidP="004856FB">
      <w:pPr>
        <w:rPr>
          <w:rFonts w:ascii="Aptos" w:hAnsi="Aptos"/>
          <w:sz w:val="28"/>
          <w:szCs w:val="28"/>
        </w:rPr>
      </w:pPr>
      <w:r w:rsidRPr="00C26A5F">
        <w:rPr>
          <w:rFonts w:ascii="Aptos" w:hAnsi="Aptos"/>
          <w:sz w:val="28"/>
          <w:szCs w:val="28"/>
        </w:rPr>
        <w:t>Residents requested a written update on the Core Support review before the next meeting rather than waiting until October.</w:t>
      </w:r>
    </w:p>
    <w:p w14:paraId="086F39FC" w14:textId="77777777" w:rsidR="004856FB" w:rsidRPr="00C26A5F" w:rsidRDefault="004856FB" w:rsidP="004856FB">
      <w:pPr>
        <w:rPr>
          <w:rFonts w:ascii="Aptos" w:hAnsi="Aptos"/>
          <w:b/>
          <w:bCs/>
          <w:sz w:val="28"/>
          <w:szCs w:val="28"/>
        </w:rPr>
      </w:pPr>
      <w:r w:rsidRPr="00C26A5F">
        <w:rPr>
          <w:rFonts w:ascii="Aptos" w:hAnsi="Aptos"/>
          <w:b/>
          <w:bCs/>
          <w:sz w:val="28"/>
          <w:szCs w:val="28"/>
        </w:rPr>
        <w:t>Agreed</w:t>
      </w:r>
    </w:p>
    <w:p w14:paraId="2E10267B" w14:textId="77777777" w:rsidR="004856FB" w:rsidRPr="00C26A5F" w:rsidRDefault="004856FB" w:rsidP="004856FB">
      <w:pPr>
        <w:numPr>
          <w:ilvl w:val="0"/>
          <w:numId w:val="2"/>
        </w:numPr>
        <w:rPr>
          <w:rFonts w:ascii="Aptos" w:hAnsi="Aptos"/>
          <w:sz w:val="28"/>
          <w:szCs w:val="28"/>
        </w:rPr>
      </w:pPr>
      <w:r w:rsidRPr="00C26A5F">
        <w:rPr>
          <w:rFonts w:ascii="Aptos" w:hAnsi="Aptos"/>
          <w:sz w:val="28"/>
          <w:szCs w:val="28"/>
        </w:rPr>
        <w:t>A written update on Core Support will be sought and circulated before the next meeting.</w:t>
      </w:r>
    </w:p>
    <w:p w14:paraId="3CA0FD6C" w14:textId="77777777" w:rsidR="004856FB" w:rsidRPr="00C26A5F" w:rsidRDefault="004856FB" w:rsidP="004856FB">
      <w:pPr>
        <w:rPr>
          <w:rFonts w:ascii="Aptos" w:hAnsi="Aptos"/>
          <w:sz w:val="28"/>
          <w:szCs w:val="28"/>
        </w:rPr>
      </w:pPr>
      <w:r w:rsidRPr="00C26A5F">
        <w:rPr>
          <w:rFonts w:ascii="Aptos" w:hAnsi="Aptos"/>
          <w:sz w:val="28"/>
          <w:szCs w:val="28"/>
        </w:rPr>
        <w:t>The group welcomed Lee Strank, recently appointed Head of Contracts and Partnerships, who attended to observe the meeting and begin supporting work relating to PFI and contract-related financial discussions.</w:t>
      </w:r>
    </w:p>
    <w:p w14:paraId="0726EFAE" w14:textId="77777777" w:rsidR="004856FB" w:rsidRPr="00C26A5F" w:rsidRDefault="004856FB" w:rsidP="004856FB">
      <w:pPr>
        <w:rPr>
          <w:rFonts w:ascii="Aptos" w:hAnsi="Aptos"/>
          <w:sz w:val="28"/>
          <w:szCs w:val="28"/>
        </w:rPr>
      </w:pPr>
      <w:r w:rsidRPr="00C26A5F">
        <w:rPr>
          <w:rFonts w:ascii="Aptos" w:hAnsi="Aptos"/>
          <w:sz w:val="28"/>
          <w:szCs w:val="28"/>
        </w:rPr>
        <w:lastRenderedPageBreak/>
        <w:t>Residents welcomed Lee's involvement and highlighted the value of having additional expertise available to support future discussions.</w:t>
      </w:r>
    </w:p>
    <w:p w14:paraId="7BC598B6" w14:textId="63D6E723" w:rsidR="004856FB" w:rsidRPr="00C26A5F" w:rsidRDefault="004856FB" w:rsidP="004856FB">
      <w:pPr>
        <w:rPr>
          <w:rFonts w:ascii="Aptos" w:hAnsi="Aptos"/>
          <w:sz w:val="28"/>
          <w:szCs w:val="28"/>
        </w:rPr>
      </w:pPr>
    </w:p>
    <w:p w14:paraId="6680684A" w14:textId="77777777" w:rsidR="004856FB" w:rsidRPr="00C26A5F" w:rsidRDefault="004856FB" w:rsidP="004856FB">
      <w:pPr>
        <w:rPr>
          <w:rFonts w:ascii="Aptos" w:hAnsi="Aptos"/>
          <w:b/>
          <w:bCs/>
          <w:sz w:val="28"/>
          <w:szCs w:val="28"/>
        </w:rPr>
      </w:pPr>
      <w:r w:rsidRPr="00C26A5F">
        <w:rPr>
          <w:rFonts w:ascii="Aptos" w:hAnsi="Aptos"/>
          <w:b/>
          <w:bCs/>
          <w:sz w:val="28"/>
          <w:szCs w:val="28"/>
        </w:rPr>
        <w:t>2. Review of Previous Actions</w:t>
      </w:r>
    </w:p>
    <w:p w14:paraId="672DC78E" w14:textId="77777777" w:rsidR="004856FB" w:rsidRPr="00C26A5F" w:rsidRDefault="004856FB" w:rsidP="004856FB">
      <w:pPr>
        <w:rPr>
          <w:rFonts w:ascii="Aptos" w:hAnsi="Aptos"/>
          <w:b/>
          <w:bCs/>
          <w:sz w:val="28"/>
          <w:szCs w:val="28"/>
        </w:rPr>
      </w:pPr>
      <w:r w:rsidRPr="00C26A5F">
        <w:rPr>
          <w:rFonts w:ascii="Aptos" w:hAnsi="Aptos"/>
          <w:b/>
          <w:bCs/>
          <w:sz w:val="28"/>
          <w:szCs w:val="28"/>
        </w:rPr>
        <w:t>Service Charge Workflow Video</w:t>
      </w:r>
    </w:p>
    <w:p w14:paraId="624D8945" w14:textId="77777777" w:rsidR="004856FB" w:rsidRPr="00C26A5F" w:rsidRDefault="004856FB" w:rsidP="004856FB">
      <w:pPr>
        <w:rPr>
          <w:rFonts w:ascii="Aptos" w:hAnsi="Aptos"/>
          <w:sz w:val="28"/>
          <w:szCs w:val="28"/>
        </w:rPr>
      </w:pPr>
      <w:r w:rsidRPr="00C26A5F">
        <w:rPr>
          <w:rFonts w:ascii="Aptos" w:hAnsi="Aptos"/>
          <w:sz w:val="28"/>
          <w:szCs w:val="28"/>
        </w:rPr>
        <w:t>An accessible service charge workflow video has been developed but will be updated to reflect the group's new name and wider remit as the Financial Understanding Network before publication.</w:t>
      </w:r>
    </w:p>
    <w:p w14:paraId="5398117A" w14:textId="77777777" w:rsidR="004856FB" w:rsidRPr="00C26A5F" w:rsidRDefault="004856FB" w:rsidP="004856FB">
      <w:pPr>
        <w:rPr>
          <w:rFonts w:ascii="Aptos" w:hAnsi="Aptos"/>
          <w:b/>
          <w:bCs/>
          <w:sz w:val="28"/>
          <w:szCs w:val="28"/>
        </w:rPr>
      </w:pPr>
      <w:r w:rsidRPr="00C26A5F">
        <w:rPr>
          <w:rFonts w:ascii="Aptos" w:hAnsi="Aptos"/>
          <w:b/>
          <w:bCs/>
          <w:sz w:val="28"/>
          <w:szCs w:val="28"/>
        </w:rPr>
        <w:t>Discussion</w:t>
      </w:r>
    </w:p>
    <w:p w14:paraId="0BE3675D" w14:textId="77777777" w:rsidR="004856FB" w:rsidRPr="00C26A5F" w:rsidRDefault="004856FB" w:rsidP="004856FB">
      <w:pPr>
        <w:rPr>
          <w:rFonts w:ascii="Aptos" w:hAnsi="Aptos"/>
          <w:sz w:val="28"/>
          <w:szCs w:val="28"/>
        </w:rPr>
      </w:pPr>
      <w:r w:rsidRPr="00C26A5F">
        <w:rPr>
          <w:rFonts w:ascii="Aptos" w:hAnsi="Aptos"/>
          <w:sz w:val="28"/>
          <w:szCs w:val="28"/>
        </w:rPr>
        <w:t>Residents requested that all actions moving forward include clear target dates and timescales so progress can be monitored effectively.</w:t>
      </w:r>
    </w:p>
    <w:p w14:paraId="2E011FCC" w14:textId="77777777" w:rsidR="004856FB" w:rsidRPr="00C26A5F" w:rsidRDefault="004856FB" w:rsidP="004856FB">
      <w:pPr>
        <w:rPr>
          <w:rFonts w:ascii="Aptos" w:hAnsi="Aptos"/>
          <w:b/>
          <w:bCs/>
          <w:sz w:val="28"/>
          <w:szCs w:val="28"/>
        </w:rPr>
      </w:pPr>
      <w:r w:rsidRPr="00C26A5F">
        <w:rPr>
          <w:rFonts w:ascii="Aptos" w:hAnsi="Aptos"/>
          <w:b/>
          <w:bCs/>
          <w:sz w:val="28"/>
          <w:szCs w:val="28"/>
        </w:rPr>
        <w:t>Agreed</w:t>
      </w:r>
    </w:p>
    <w:p w14:paraId="7C2D93BF" w14:textId="77777777" w:rsidR="004856FB" w:rsidRPr="00C26A5F" w:rsidRDefault="004856FB" w:rsidP="004856FB">
      <w:pPr>
        <w:rPr>
          <w:rFonts w:ascii="Aptos" w:hAnsi="Aptos"/>
          <w:sz w:val="28"/>
          <w:szCs w:val="28"/>
        </w:rPr>
      </w:pPr>
      <w:r w:rsidRPr="00C26A5F">
        <w:rPr>
          <w:rFonts w:ascii="Aptos" w:hAnsi="Aptos"/>
          <w:sz w:val="28"/>
          <w:szCs w:val="28"/>
        </w:rPr>
        <w:t>The action will remain open and be tracked through the new action log with a target completion date.</w:t>
      </w:r>
    </w:p>
    <w:p w14:paraId="7B8A00E4" w14:textId="466E06A0" w:rsidR="004856FB" w:rsidRPr="00C26A5F" w:rsidRDefault="004856FB" w:rsidP="004856FB">
      <w:pPr>
        <w:rPr>
          <w:rFonts w:ascii="Aptos" w:hAnsi="Aptos"/>
          <w:sz w:val="28"/>
          <w:szCs w:val="28"/>
        </w:rPr>
      </w:pPr>
    </w:p>
    <w:p w14:paraId="78512A6E" w14:textId="77777777" w:rsidR="004856FB" w:rsidRPr="00C26A5F" w:rsidRDefault="004856FB" w:rsidP="004856FB">
      <w:pPr>
        <w:rPr>
          <w:rFonts w:ascii="Aptos" w:hAnsi="Aptos"/>
          <w:b/>
          <w:bCs/>
          <w:sz w:val="28"/>
          <w:szCs w:val="28"/>
        </w:rPr>
      </w:pPr>
      <w:r w:rsidRPr="00C26A5F">
        <w:rPr>
          <w:rFonts w:ascii="Aptos" w:hAnsi="Aptos"/>
          <w:b/>
          <w:bCs/>
          <w:sz w:val="28"/>
          <w:szCs w:val="28"/>
        </w:rPr>
        <w:t>Financial Snapshots</w:t>
      </w:r>
    </w:p>
    <w:p w14:paraId="5CD5A4B0" w14:textId="1CA0E1A7" w:rsidR="004856FB" w:rsidRPr="00C26A5F" w:rsidRDefault="00404774" w:rsidP="004856FB">
      <w:pPr>
        <w:rPr>
          <w:rFonts w:ascii="Aptos" w:hAnsi="Aptos"/>
          <w:sz w:val="28"/>
          <w:szCs w:val="28"/>
        </w:rPr>
      </w:pPr>
      <w:r w:rsidRPr="00C26A5F">
        <w:rPr>
          <w:rFonts w:ascii="Aptos" w:hAnsi="Aptos"/>
          <w:sz w:val="28"/>
          <w:szCs w:val="28"/>
        </w:rPr>
        <w:t xml:space="preserve">The Head of Resident </w:t>
      </w:r>
      <w:r w:rsidR="00D30765" w:rsidRPr="00C26A5F">
        <w:rPr>
          <w:rFonts w:ascii="Aptos" w:hAnsi="Aptos"/>
          <w:sz w:val="28"/>
          <w:szCs w:val="28"/>
        </w:rPr>
        <w:t>Charges</w:t>
      </w:r>
      <w:r w:rsidR="004856FB" w:rsidRPr="00C26A5F">
        <w:rPr>
          <w:rFonts w:ascii="Aptos" w:hAnsi="Aptos"/>
          <w:sz w:val="28"/>
          <w:szCs w:val="28"/>
        </w:rPr>
        <w:t xml:space="preserve"> provided an update on ongoing work to improve service charge information available to residents.</w:t>
      </w:r>
    </w:p>
    <w:p w14:paraId="0B1BCEFB" w14:textId="77777777" w:rsidR="004856FB" w:rsidRPr="00C26A5F" w:rsidRDefault="004856FB" w:rsidP="004856FB">
      <w:pPr>
        <w:rPr>
          <w:rFonts w:ascii="Aptos" w:hAnsi="Aptos"/>
          <w:sz w:val="28"/>
          <w:szCs w:val="28"/>
        </w:rPr>
      </w:pPr>
      <w:r w:rsidRPr="00C26A5F">
        <w:rPr>
          <w:rFonts w:ascii="Aptos" w:hAnsi="Aptos"/>
          <w:sz w:val="28"/>
          <w:szCs w:val="28"/>
        </w:rPr>
        <w:t>Two draft snapshot formats have been created:</w:t>
      </w:r>
    </w:p>
    <w:p w14:paraId="44E01AE5" w14:textId="77777777" w:rsidR="004856FB" w:rsidRPr="00C26A5F" w:rsidRDefault="004856FB" w:rsidP="004856FB">
      <w:pPr>
        <w:numPr>
          <w:ilvl w:val="0"/>
          <w:numId w:val="3"/>
        </w:numPr>
        <w:rPr>
          <w:rFonts w:ascii="Aptos" w:hAnsi="Aptos"/>
          <w:sz w:val="28"/>
          <w:szCs w:val="28"/>
        </w:rPr>
      </w:pPr>
      <w:r w:rsidRPr="00C26A5F">
        <w:rPr>
          <w:rFonts w:ascii="Aptos" w:hAnsi="Aptos"/>
          <w:sz w:val="28"/>
          <w:szCs w:val="28"/>
        </w:rPr>
        <w:lastRenderedPageBreak/>
        <w:t>A simplified visual version using positive and negative indicators to show performance against budget.</w:t>
      </w:r>
    </w:p>
    <w:p w14:paraId="6474A75E" w14:textId="77777777" w:rsidR="004856FB" w:rsidRPr="00C26A5F" w:rsidRDefault="004856FB" w:rsidP="004856FB">
      <w:pPr>
        <w:numPr>
          <w:ilvl w:val="0"/>
          <w:numId w:val="3"/>
        </w:numPr>
        <w:rPr>
          <w:rFonts w:ascii="Aptos" w:hAnsi="Aptos"/>
          <w:sz w:val="28"/>
          <w:szCs w:val="28"/>
        </w:rPr>
      </w:pPr>
      <w:r w:rsidRPr="00C26A5F">
        <w:rPr>
          <w:rFonts w:ascii="Aptos" w:hAnsi="Aptos"/>
          <w:sz w:val="28"/>
          <w:szCs w:val="28"/>
        </w:rPr>
        <w:t>A version based on the existing year-end statement format.</w:t>
      </w:r>
    </w:p>
    <w:p w14:paraId="6A45BBBB" w14:textId="77777777" w:rsidR="004856FB" w:rsidRPr="00C26A5F" w:rsidRDefault="004856FB" w:rsidP="004856FB">
      <w:pPr>
        <w:rPr>
          <w:rFonts w:ascii="Aptos" w:hAnsi="Aptos"/>
          <w:b/>
          <w:bCs/>
          <w:sz w:val="28"/>
          <w:szCs w:val="28"/>
        </w:rPr>
      </w:pPr>
      <w:r w:rsidRPr="00C26A5F">
        <w:rPr>
          <w:rFonts w:ascii="Aptos" w:hAnsi="Aptos"/>
          <w:b/>
          <w:bCs/>
          <w:sz w:val="28"/>
          <w:szCs w:val="28"/>
        </w:rPr>
        <w:t>Resident Feedback</w:t>
      </w:r>
    </w:p>
    <w:p w14:paraId="103FD512" w14:textId="77777777" w:rsidR="004856FB" w:rsidRPr="00C26A5F" w:rsidRDefault="004856FB" w:rsidP="004856FB">
      <w:pPr>
        <w:rPr>
          <w:rFonts w:ascii="Aptos" w:hAnsi="Aptos"/>
          <w:sz w:val="28"/>
          <w:szCs w:val="28"/>
        </w:rPr>
      </w:pPr>
      <w:r w:rsidRPr="00C26A5F">
        <w:rPr>
          <w:rFonts w:ascii="Aptos" w:hAnsi="Aptos"/>
          <w:sz w:val="28"/>
          <w:szCs w:val="28"/>
        </w:rPr>
        <w:t>Residents reported that the simplified version had been shared locally and received very positive feedback.</w:t>
      </w:r>
    </w:p>
    <w:p w14:paraId="7BDDC8BC" w14:textId="77777777" w:rsidR="004856FB" w:rsidRPr="00C26A5F" w:rsidRDefault="004856FB" w:rsidP="004856FB">
      <w:pPr>
        <w:rPr>
          <w:rFonts w:ascii="Aptos" w:hAnsi="Aptos"/>
          <w:sz w:val="28"/>
          <w:szCs w:val="28"/>
        </w:rPr>
      </w:pPr>
      <w:r w:rsidRPr="00C26A5F">
        <w:rPr>
          <w:rFonts w:ascii="Aptos" w:hAnsi="Aptos"/>
          <w:sz w:val="28"/>
          <w:szCs w:val="28"/>
        </w:rPr>
        <w:t>Key points raised included:</w:t>
      </w:r>
    </w:p>
    <w:p w14:paraId="066AD328" w14:textId="77777777" w:rsidR="004856FB" w:rsidRPr="00C26A5F" w:rsidRDefault="004856FB" w:rsidP="004856FB">
      <w:pPr>
        <w:numPr>
          <w:ilvl w:val="0"/>
          <w:numId w:val="4"/>
        </w:numPr>
        <w:rPr>
          <w:rFonts w:ascii="Aptos" w:hAnsi="Aptos"/>
          <w:sz w:val="28"/>
          <w:szCs w:val="28"/>
        </w:rPr>
      </w:pPr>
      <w:r w:rsidRPr="00C26A5F">
        <w:rPr>
          <w:rFonts w:ascii="Aptos" w:hAnsi="Aptos"/>
          <w:sz w:val="28"/>
          <w:szCs w:val="28"/>
        </w:rPr>
        <w:t>Residents found the visual format easier to understand.</w:t>
      </w:r>
    </w:p>
    <w:p w14:paraId="4B334693" w14:textId="77777777" w:rsidR="004856FB" w:rsidRPr="00C26A5F" w:rsidRDefault="004856FB" w:rsidP="004856FB">
      <w:pPr>
        <w:numPr>
          <w:ilvl w:val="0"/>
          <w:numId w:val="4"/>
        </w:numPr>
        <w:rPr>
          <w:rFonts w:ascii="Aptos" w:hAnsi="Aptos"/>
          <w:sz w:val="28"/>
          <w:szCs w:val="28"/>
        </w:rPr>
      </w:pPr>
      <w:r w:rsidRPr="00C26A5F">
        <w:rPr>
          <w:rFonts w:ascii="Aptos" w:hAnsi="Aptos"/>
          <w:sz w:val="28"/>
          <w:szCs w:val="28"/>
        </w:rPr>
        <w:t>Residents requested copies for personal use.</w:t>
      </w:r>
    </w:p>
    <w:p w14:paraId="09275337" w14:textId="77777777" w:rsidR="004856FB" w:rsidRPr="00C26A5F" w:rsidRDefault="004856FB" w:rsidP="004856FB">
      <w:pPr>
        <w:numPr>
          <w:ilvl w:val="0"/>
          <w:numId w:val="4"/>
        </w:numPr>
        <w:rPr>
          <w:rFonts w:ascii="Aptos" w:hAnsi="Aptos"/>
          <w:sz w:val="28"/>
          <w:szCs w:val="28"/>
        </w:rPr>
      </w:pPr>
      <w:r w:rsidRPr="00C26A5F">
        <w:rPr>
          <w:rFonts w:ascii="Aptos" w:hAnsi="Aptos"/>
          <w:sz w:val="28"/>
          <w:szCs w:val="28"/>
        </w:rPr>
        <w:t>The visual indicators helped identify areas requiring attention.</w:t>
      </w:r>
    </w:p>
    <w:p w14:paraId="44B02857" w14:textId="77777777" w:rsidR="004856FB" w:rsidRPr="00C26A5F" w:rsidRDefault="004856FB" w:rsidP="004856FB">
      <w:pPr>
        <w:numPr>
          <w:ilvl w:val="0"/>
          <w:numId w:val="4"/>
        </w:numPr>
        <w:rPr>
          <w:rFonts w:ascii="Aptos" w:hAnsi="Aptos"/>
          <w:sz w:val="28"/>
          <w:szCs w:val="28"/>
        </w:rPr>
      </w:pPr>
      <w:r w:rsidRPr="00C26A5F">
        <w:rPr>
          <w:rFonts w:ascii="Aptos" w:hAnsi="Aptos"/>
          <w:sz w:val="28"/>
          <w:szCs w:val="28"/>
        </w:rPr>
        <w:t>The simplified version was preferred by multiple members.</w:t>
      </w:r>
    </w:p>
    <w:p w14:paraId="350876C2" w14:textId="77777777" w:rsidR="004856FB" w:rsidRPr="00C26A5F" w:rsidRDefault="004856FB" w:rsidP="004856FB">
      <w:pPr>
        <w:rPr>
          <w:rFonts w:ascii="Aptos" w:hAnsi="Aptos"/>
          <w:sz w:val="28"/>
          <w:szCs w:val="28"/>
        </w:rPr>
      </w:pPr>
      <w:r w:rsidRPr="00C26A5F">
        <w:rPr>
          <w:rFonts w:ascii="Aptos" w:hAnsi="Aptos"/>
          <w:sz w:val="28"/>
          <w:szCs w:val="28"/>
        </w:rPr>
        <w:t>Residents also suggested:</w:t>
      </w:r>
    </w:p>
    <w:p w14:paraId="20C0D28F" w14:textId="77777777" w:rsidR="004856FB" w:rsidRPr="00C26A5F" w:rsidRDefault="004856FB" w:rsidP="004856FB">
      <w:pPr>
        <w:numPr>
          <w:ilvl w:val="0"/>
          <w:numId w:val="5"/>
        </w:numPr>
        <w:rPr>
          <w:rFonts w:ascii="Aptos" w:hAnsi="Aptos"/>
          <w:sz w:val="28"/>
          <w:szCs w:val="28"/>
        </w:rPr>
      </w:pPr>
      <w:r w:rsidRPr="00C26A5F">
        <w:rPr>
          <w:rFonts w:ascii="Aptos" w:hAnsi="Aptos"/>
          <w:sz w:val="28"/>
          <w:szCs w:val="28"/>
        </w:rPr>
        <w:t>Highlighting significant variances from budget.</w:t>
      </w:r>
    </w:p>
    <w:p w14:paraId="205A88E0" w14:textId="77777777" w:rsidR="004856FB" w:rsidRPr="00C26A5F" w:rsidRDefault="004856FB" w:rsidP="004856FB">
      <w:pPr>
        <w:numPr>
          <w:ilvl w:val="0"/>
          <w:numId w:val="5"/>
        </w:numPr>
        <w:rPr>
          <w:rFonts w:ascii="Aptos" w:hAnsi="Aptos"/>
          <w:sz w:val="28"/>
          <w:szCs w:val="28"/>
        </w:rPr>
      </w:pPr>
      <w:r w:rsidRPr="00C26A5F">
        <w:rPr>
          <w:rFonts w:ascii="Aptos" w:hAnsi="Aptos"/>
          <w:sz w:val="28"/>
          <w:szCs w:val="28"/>
        </w:rPr>
        <w:t>Including explanations where costs differ significantly from expectations.</w:t>
      </w:r>
    </w:p>
    <w:p w14:paraId="4C41B372" w14:textId="77777777" w:rsidR="004856FB" w:rsidRPr="00C26A5F" w:rsidRDefault="004856FB" w:rsidP="004856FB">
      <w:pPr>
        <w:numPr>
          <w:ilvl w:val="0"/>
          <w:numId w:val="5"/>
        </w:numPr>
        <w:rPr>
          <w:rFonts w:ascii="Aptos" w:hAnsi="Aptos"/>
          <w:sz w:val="28"/>
          <w:szCs w:val="28"/>
        </w:rPr>
      </w:pPr>
      <w:r w:rsidRPr="00C26A5F">
        <w:rPr>
          <w:rFonts w:ascii="Aptos" w:hAnsi="Aptos"/>
          <w:sz w:val="28"/>
          <w:szCs w:val="28"/>
        </w:rPr>
        <w:t>Providing updates regularly to help identify trends and emerging issues.</w:t>
      </w:r>
    </w:p>
    <w:p w14:paraId="0F8DED7D" w14:textId="77777777" w:rsidR="004856FB" w:rsidRPr="00C26A5F" w:rsidRDefault="004856FB" w:rsidP="004856FB">
      <w:pPr>
        <w:rPr>
          <w:rFonts w:ascii="Aptos" w:hAnsi="Aptos"/>
          <w:b/>
          <w:bCs/>
          <w:sz w:val="28"/>
          <w:szCs w:val="28"/>
        </w:rPr>
      </w:pPr>
      <w:r w:rsidRPr="00C26A5F">
        <w:rPr>
          <w:rFonts w:ascii="Aptos" w:hAnsi="Aptos"/>
          <w:b/>
          <w:bCs/>
          <w:sz w:val="28"/>
          <w:szCs w:val="28"/>
        </w:rPr>
        <w:t>Agreed</w:t>
      </w:r>
    </w:p>
    <w:p w14:paraId="52DC9C6A" w14:textId="77777777" w:rsidR="004856FB" w:rsidRPr="00C26A5F" w:rsidRDefault="004856FB" w:rsidP="004856FB">
      <w:pPr>
        <w:rPr>
          <w:rFonts w:ascii="Aptos" w:hAnsi="Aptos"/>
          <w:sz w:val="28"/>
          <w:szCs w:val="28"/>
        </w:rPr>
      </w:pPr>
      <w:r w:rsidRPr="00C26A5F">
        <w:rPr>
          <w:rFonts w:ascii="Aptos" w:hAnsi="Aptos"/>
          <w:sz w:val="28"/>
          <w:szCs w:val="28"/>
        </w:rPr>
        <w:t>Housing 21 will:</w:t>
      </w:r>
    </w:p>
    <w:p w14:paraId="74697DB3" w14:textId="77777777" w:rsidR="004856FB" w:rsidRPr="00C26A5F" w:rsidRDefault="004856FB" w:rsidP="004856FB">
      <w:pPr>
        <w:numPr>
          <w:ilvl w:val="0"/>
          <w:numId w:val="6"/>
        </w:numPr>
        <w:rPr>
          <w:rFonts w:ascii="Aptos" w:hAnsi="Aptos"/>
          <w:sz w:val="28"/>
          <w:szCs w:val="28"/>
        </w:rPr>
      </w:pPr>
      <w:r w:rsidRPr="00C26A5F">
        <w:rPr>
          <w:rFonts w:ascii="Aptos" w:hAnsi="Aptos"/>
          <w:sz w:val="28"/>
          <w:szCs w:val="28"/>
        </w:rPr>
        <w:t>Circulate both draft formats for wider feedback.</w:t>
      </w:r>
    </w:p>
    <w:p w14:paraId="0E082B26" w14:textId="77777777" w:rsidR="004856FB" w:rsidRPr="00C26A5F" w:rsidRDefault="004856FB" w:rsidP="004856FB">
      <w:pPr>
        <w:numPr>
          <w:ilvl w:val="0"/>
          <w:numId w:val="6"/>
        </w:numPr>
        <w:rPr>
          <w:rFonts w:ascii="Aptos" w:hAnsi="Aptos"/>
          <w:sz w:val="28"/>
          <w:szCs w:val="28"/>
        </w:rPr>
      </w:pPr>
      <w:r w:rsidRPr="00C26A5F">
        <w:rPr>
          <w:rFonts w:ascii="Aptos" w:hAnsi="Aptos"/>
          <w:sz w:val="28"/>
          <w:szCs w:val="28"/>
        </w:rPr>
        <w:lastRenderedPageBreak/>
        <w:t>Explore highlighting significant variances automatically.</w:t>
      </w:r>
    </w:p>
    <w:p w14:paraId="6A6C12AA" w14:textId="77777777" w:rsidR="004856FB" w:rsidRPr="00C26A5F" w:rsidRDefault="004856FB" w:rsidP="004856FB">
      <w:pPr>
        <w:numPr>
          <w:ilvl w:val="0"/>
          <w:numId w:val="6"/>
        </w:numPr>
        <w:rPr>
          <w:rFonts w:ascii="Aptos" w:hAnsi="Aptos"/>
          <w:sz w:val="28"/>
          <w:szCs w:val="28"/>
        </w:rPr>
      </w:pPr>
      <w:r w:rsidRPr="00C26A5F">
        <w:rPr>
          <w:rFonts w:ascii="Aptos" w:hAnsi="Aptos"/>
          <w:sz w:val="28"/>
          <w:szCs w:val="28"/>
        </w:rPr>
        <w:t>Consider introducing explanatory notes for large budget differences.</w:t>
      </w:r>
    </w:p>
    <w:p w14:paraId="4F14F6FF" w14:textId="77777777" w:rsidR="004856FB" w:rsidRPr="00C26A5F" w:rsidRDefault="004856FB" w:rsidP="004856FB">
      <w:pPr>
        <w:numPr>
          <w:ilvl w:val="0"/>
          <w:numId w:val="6"/>
        </w:numPr>
        <w:rPr>
          <w:rFonts w:ascii="Aptos" w:hAnsi="Aptos"/>
          <w:sz w:val="28"/>
          <w:szCs w:val="28"/>
        </w:rPr>
      </w:pPr>
      <w:r w:rsidRPr="00C26A5F">
        <w:rPr>
          <w:rFonts w:ascii="Aptos" w:hAnsi="Aptos"/>
          <w:sz w:val="28"/>
          <w:szCs w:val="28"/>
        </w:rPr>
        <w:t>Continue discussions regarding frequency of publication and distribution.</w:t>
      </w:r>
    </w:p>
    <w:p w14:paraId="72547C69" w14:textId="77777777" w:rsidR="004856FB" w:rsidRPr="00C26A5F" w:rsidRDefault="004856FB" w:rsidP="004856FB">
      <w:pPr>
        <w:rPr>
          <w:rFonts w:ascii="Aptos" w:hAnsi="Aptos"/>
          <w:sz w:val="28"/>
          <w:szCs w:val="28"/>
        </w:rPr>
      </w:pPr>
      <w:r w:rsidRPr="00C26A5F">
        <w:rPr>
          <w:rFonts w:ascii="Aptos" w:hAnsi="Aptos"/>
          <w:sz w:val="28"/>
          <w:szCs w:val="28"/>
        </w:rPr>
        <w:t>The group supported wider use of the snapshots through resident meetings, scheme noticeboards and manager communications.</w:t>
      </w:r>
    </w:p>
    <w:p w14:paraId="2E35B7F0" w14:textId="720F53B4" w:rsidR="004856FB" w:rsidRPr="00C26A5F" w:rsidRDefault="004856FB" w:rsidP="004856FB">
      <w:pPr>
        <w:rPr>
          <w:rFonts w:ascii="Aptos" w:hAnsi="Aptos"/>
          <w:sz w:val="28"/>
          <w:szCs w:val="28"/>
        </w:rPr>
      </w:pPr>
    </w:p>
    <w:p w14:paraId="5DDE4C53" w14:textId="77777777" w:rsidR="004856FB" w:rsidRPr="00C26A5F" w:rsidRDefault="004856FB" w:rsidP="004856FB">
      <w:pPr>
        <w:rPr>
          <w:rFonts w:ascii="Aptos" w:hAnsi="Aptos"/>
          <w:b/>
          <w:bCs/>
          <w:sz w:val="28"/>
          <w:szCs w:val="28"/>
        </w:rPr>
      </w:pPr>
      <w:r w:rsidRPr="00C26A5F">
        <w:rPr>
          <w:rFonts w:ascii="Aptos" w:hAnsi="Aptos"/>
          <w:b/>
          <w:bCs/>
          <w:sz w:val="28"/>
          <w:szCs w:val="28"/>
        </w:rPr>
        <w:t>Sinking Fund Statements</w:t>
      </w:r>
    </w:p>
    <w:p w14:paraId="3422F9B3" w14:textId="77777777" w:rsidR="004856FB" w:rsidRPr="00C26A5F" w:rsidRDefault="004856FB" w:rsidP="004856FB">
      <w:pPr>
        <w:rPr>
          <w:rFonts w:ascii="Aptos" w:hAnsi="Aptos"/>
          <w:sz w:val="28"/>
          <w:szCs w:val="28"/>
        </w:rPr>
      </w:pPr>
      <w:r w:rsidRPr="00C26A5F">
        <w:rPr>
          <w:rFonts w:ascii="Aptos" w:hAnsi="Aptos"/>
          <w:sz w:val="28"/>
          <w:szCs w:val="28"/>
        </w:rPr>
        <w:t>An updated sinking fund statement has been developed to include clearer explanations of:</w:t>
      </w:r>
    </w:p>
    <w:p w14:paraId="3CD210EF" w14:textId="77777777" w:rsidR="004856FB" w:rsidRPr="00C26A5F" w:rsidRDefault="004856FB" w:rsidP="004856FB">
      <w:pPr>
        <w:numPr>
          <w:ilvl w:val="0"/>
          <w:numId w:val="7"/>
        </w:numPr>
        <w:rPr>
          <w:rFonts w:ascii="Aptos" w:hAnsi="Aptos"/>
          <w:sz w:val="28"/>
          <w:szCs w:val="28"/>
        </w:rPr>
      </w:pPr>
      <w:r w:rsidRPr="00C26A5F">
        <w:rPr>
          <w:rFonts w:ascii="Aptos" w:hAnsi="Aptos"/>
          <w:sz w:val="28"/>
          <w:szCs w:val="28"/>
        </w:rPr>
        <w:t>What a sinking fund is.</w:t>
      </w:r>
    </w:p>
    <w:p w14:paraId="61E0708C" w14:textId="77777777" w:rsidR="004856FB" w:rsidRPr="00C26A5F" w:rsidRDefault="004856FB" w:rsidP="004856FB">
      <w:pPr>
        <w:numPr>
          <w:ilvl w:val="0"/>
          <w:numId w:val="7"/>
        </w:numPr>
        <w:rPr>
          <w:rFonts w:ascii="Aptos" w:hAnsi="Aptos"/>
          <w:sz w:val="28"/>
          <w:szCs w:val="28"/>
        </w:rPr>
      </w:pPr>
      <w:r w:rsidRPr="00C26A5F">
        <w:rPr>
          <w:rFonts w:ascii="Aptos" w:hAnsi="Aptos"/>
          <w:sz w:val="28"/>
          <w:szCs w:val="28"/>
        </w:rPr>
        <w:t>Why contributions are collected.</w:t>
      </w:r>
    </w:p>
    <w:p w14:paraId="7A4A8EE3" w14:textId="77777777" w:rsidR="004856FB" w:rsidRPr="00C26A5F" w:rsidRDefault="004856FB" w:rsidP="004856FB">
      <w:pPr>
        <w:numPr>
          <w:ilvl w:val="0"/>
          <w:numId w:val="7"/>
        </w:numPr>
        <w:rPr>
          <w:rFonts w:ascii="Aptos" w:hAnsi="Aptos"/>
          <w:sz w:val="28"/>
          <w:szCs w:val="28"/>
        </w:rPr>
      </w:pPr>
      <w:r w:rsidRPr="00C26A5F">
        <w:rPr>
          <w:rFonts w:ascii="Aptos" w:hAnsi="Aptos"/>
          <w:sz w:val="28"/>
          <w:szCs w:val="28"/>
        </w:rPr>
        <w:t>How funds are used.</w:t>
      </w:r>
    </w:p>
    <w:p w14:paraId="1958871D" w14:textId="77777777" w:rsidR="004856FB" w:rsidRPr="00C26A5F" w:rsidRDefault="004856FB" w:rsidP="004856FB">
      <w:pPr>
        <w:rPr>
          <w:rFonts w:ascii="Aptos" w:hAnsi="Aptos"/>
          <w:sz w:val="28"/>
          <w:szCs w:val="28"/>
        </w:rPr>
      </w:pPr>
      <w:r w:rsidRPr="00C26A5F">
        <w:rPr>
          <w:rFonts w:ascii="Aptos" w:hAnsi="Aptos"/>
          <w:sz w:val="28"/>
          <w:szCs w:val="28"/>
        </w:rPr>
        <w:t>Further comments will be sought from members before implementation.</w:t>
      </w:r>
    </w:p>
    <w:p w14:paraId="744425B2" w14:textId="77777777" w:rsidR="004856FB" w:rsidRPr="00C26A5F" w:rsidRDefault="004856FB" w:rsidP="004856FB">
      <w:pPr>
        <w:rPr>
          <w:rFonts w:ascii="Aptos" w:hAnsi="Aptos"/>
          <w:b/>
          <w:bCs/>
          <w:sz w:val="28"/>
          <w:szCs w:val="28"/>
        </w:rPr>
      </w:pPr>
      <w:r w:rsidRPr="00C26A5F">
        <w:rPr>
          <w:rFonts w:ascii="Aptos" w:hAnsi="Aptos"/>
          <w:b/>
          <w:bCs/>
          <w:sz w:val="28"/>
          <w:szCs w:val="28"/>
        </w:rPr>
        <w:t>Agreed</w:t>
      </w:r>
    </w:p>
    <w:p w14:paraId="75670669" w14:textId="77777777" w:rsidR="004856FB" w:rsidRPr="00C26A5F" w:rsidRDefault="004856FB" w:rsidP="004856FB">
      <w:pPr>
        <w:rPr>
          <w:rFonts w:ascii="Aptos" w:hAnsi="Aptos"/>
          <w:sz w:val="28"/>
          <w:szCs w:val="28"/>
        </w:rPr>
      </w:pPr>
      <w:r w:rsidRPr="00C26A5F">
        <w:rPr>
          <w:rFonts w:ascii="Aptos" w:hAnsi="Aptos"/>
          <w:sz w:val="28"/>
          <w:szCs w:val="28"/>
        </w:rPr>
        <w:t>Draft statements will be circulated for member review and feedback.</w:t>
      </w:r>
    </w:p>
    <w:p w14:paraId="6F682E37" w14:textId="77777777" w:rsidR="004856FB" w:rsidRPr="00C26A5F" w:rsidRDefault="004856FB" w:rsidP="004856FB">
      <w:pPr>
        <w:rPr>
          <w:rFonts w:ascii="Aptos" w:hAnsi="Aptos"/>
          <w:b/>
          <w:bCs/>
          <w:sz w:val="28"/>
          <w:szCs w:val="28"/>
        </w:rPr>
      </w:pPr>
      <w:r w:rsidRPr="00C26A5F">
        <w:rPr>
          <w:rFonts w:ascii="Aptos" w:hAnsi="Aptos"/>
          <w:b/>
          <w:bCs/>
          <w:sz w:val="28"/>
          <w:szCs w:val="28"/>
        </w:rPr>
        <w:t>Information for Rented Properties</w:t>
      </w:r>
    </w:p>
    <w:p w14:paraId="0AC1E520" w14:textId="77777777" w:rsidR="004856FB" w:rsidRPr="00C26A5F" w:rsidRDefault="004856FB" w:rsidP="004856FB">
      <w:pPr>
        <w:rPr>
          <w:rFonts w:ascii="Aptos" w:hAnsi="Aptos"/>
          <w:sz w:val="28"/>
          <w:szCs w:val="28"/>
        </w:rPr>
      </w:pPr>
      <w:r w:rsidRPr="00C26A5F">
        <w:rPr>
          <w:rFonts w:ascii="Aptos" w:hAnsi="Aptos"/>
          <w:sz w:val="28"/>
          <w:szCs w:val="28"/>
        </w:rPr>
        <w:t>Residents highlighted the importance of providing equivalent information for rented schemes, particularly around:</w:t>
      </w:r>
    </w:p>
    <w:p w14:paraId="4B7FBAE4" w14:textId="77777777" w:rsidR="004856FB" w:rsidRPr="00C26A5F" w:rsidRDefault="004856FB" w:rsidP="004856FB">
      <w:pPr>
        <w:numPr>
          <w:ilvl w:val="0"/>
          <w:numId w:val="8"/>
        </w:numPr>
        <w:rPr>
          <w:rFonts w:ascii="Aptos" w:hAnsi="Aptos"/>
          <w:sz w:val="28"/>
          <w:szCs w:val="28"/>
        </w:rPr>
      </w:pPr>
      <w:r w:rsidRPr="00C26A5F">
        <w:rPr>
          <w:rFonts w:ascii="Aptos" w:hAnsi="Aptos"/>
          <w:sz w:val="28"/>
          <w:szCs w:val="28"/>
        </w:rPr>
        <w:lastRenderedPageBreak/>
        <w:t>Emergency lighting</w:t>
      </w:r>
    </w:p>
    <w:p w14:paraId="7E31947E" w14:textId="77777777" w:rsidR="004856FB" w:rsidRPr="00C26A5F" w:rsidRDefault="004856FB" w:rsidP="004856FB">
      <w:pPr>
        <w:numPr>
          <w:ilvl w:val="0"/>
          <w:numId w:val="8"/>
        </w:numPr>
        <w:rPr>
          <w:rFonts w:ascii="Aptos" w:hAnsi="Aptos"/>
          <w:sz w:val="28"/>
          <w:szCs w:val="28"/>
        </w:rPr>
      </w:pPr>
      <w:r w:rsidRPr="00C26A5F">
        <w:rPr>
          <w:rFonts w:ascii="Aptos" w:hAnsi="Aptos"/>
          <w:sz w:val="28"/>
          <w:szCs w:val="28"/>
        </w:rPr>
        <w:t>Lifts</w:t>
      </w:r>
    </w:p>
    <w:p w14:paraId="4F1A938B" w14:textId="77777777" w:rsidR="004856FB" w:rsidRPr="00C26A5F" w:rsidRDefault="004856FB" w:rsidP="004856FB">
      <w:pPr>
        <w:numPr>
          <w:ilvl w:val="0"/>
          <w:numId w:val="8"/>
        </w:numPr>
        <w:rPr>
          <w:rFonts w:ascii="Aptos" w:hAnsi="Aptos"/>
          <w:sz w:val="28"/>
          <w:szCs w:val="28"/>
        </w:rPr>
      </w:pPr>
      <w:r w:rsidRPr="00C26A5F">
        <w:rPr>
          <w:rFonts w:ascii="Aptos" w:hAnsi="Aptos"/>
          <w:sz w:val="28"/>
          <w:szCs w:val="28"/>
        </w:rPr>
        <w:t>Fire alarm systems</w:t>
      </w:r>
    </w:p>
    <w:p w14:paraId="499B1962" w14:textId="77777777" w:rsidR="004856FB" w:rsidRPr="00C26A5F" w:rsidRDefault="004856FB" w:rsidP="004856FB">
      <w:pPr>
        <w:rPr>
          <w:rFonts w:ascii="Aptos" w:hAnsi="Aptos"/>
          <w:sz w:val="28"/>
          <w:szCs w:val="28"/>
        </w:rPr>
      </w:pPr>
      <w:r w:rsidRPr="00C26A5F">
        <w:rPr>
          <w:rFonts w:ascii="Aptos" w:hAnsi="Aptos"/>
          <w:sz w:val="28"/>
          <w:szCs w:val="28"/>
        </w:rPr>
        <w:t>Housing 21 confirmed that work would begin on developing resident-friendly information for rented service costs.</w:t>
      </w:r>
    </w:p>
    <w:p w14:paraId="5E298EEE" w14:textId="33C2EF65" w:rsidR="004856FB" w:rsidRPr="00C26A5F" w:rsidRDefault="004856FB" w:rsidP="004856FB">
      <w:pPr>
        <w:rPr>
          <w:rFonts w:ascii="Aptos" w:hAnsi="Aptos"/>
          <w:sz w:val="28"/>
          <w:szCs w:val="28"/>
        </w:rPr>
      </w:pPr>
    </w:p>
    <w:p w14:paraId="7B5D217D" w14:textId="77777777" w:rsidR="004856FB" w:rsidRPr="00C26A5F" w:rsidRDefault="004856FB" w:rsidP="004856FB">
      <w:pPr>
        <w:rPr>
          <w:rFonts w:ascii="Aptos" w:hAnsi="Aptos"/>
          <w:b/>
          <w:bCs/>
          <w:sz w:val="28"/>
          <w:szCs w:val="28"/>
        </w:rPr>
      </w:pPr>
      <w:r w:rsidRPr="00C26A5F">
        <w:rPr>
          <w:rFonts w:ascii="Aptos" w:hAnsi="Aptos"/>
          <w:b/>
          <w:bCs/>
          <w:sz w:val="28"/>
          <w:szCs w:val="28"/>
        </w:rPr>
        <w:t>3. PFI, PPP and Lifecycle Funds</w:t>
      </w:r>
    </w:p>
    <w:p w14:paraId="3EDAC13B" w14:textId="0BC8452C" w:rsidR="004856FB" w:rsidRPr="00C26A5F" w:rsidRDefault="00404774" w:rsidP="004856FB">
      <w:pPr>
        <w:rPr>
          <w:rFonts w:ascii="Aptos" w:hAnsi="Aptos"/>
          <w:sz w:val="28"/>
          <w:szCs w:val="28"/>
        </w:rPr>
      </w:pPr>
      <w:r w:rsidRPr="00C26A5F">
        <w:rPr>
          <w:rFonts w:ascii="Aptos" w:hAnsi="Aptos"/>
          <w:sz w:val="28"/>
          <w:szCs w:val="28"/>
        </w:rPr>
        <w:t xml:space="preserve">Head of Contracts and Partnerships </w:t>
      </w:r>
      <w:r w:rsidR="004856FB" w:rsidRPr="00C26A5F">
        <w:rPr>
          <w:rFonts w:ascii="Aptos" w:hAnsi="Aptos"/>
          <w:sz w:val="28"/>
          <w:szCs w:val="28"/>
        </w:rPr>
        <w:t>explained that PFI contracts operate differently from traditional sinking fund arrangements and instead utilise lifecycle funding arrangements.</w:t>
      </w:r>
    </w:p>
    <w:p w14:paraId="6933C1FB" w14:textId="77777777" w:rsidR="004856FB" w:rsidRPr="00C26A5F" w:rsidRDefault="004856FB" w:rsidP="004856FB">
      <w:pPr>
        <w:rPr>
          <w:rFonts w:ascii="Aptos" w:hAnsi="Aptos"/>
          <w:b/>
          <w:bCs/>
          <w:sz w:val="28"/>
          <w:szCs w:val="28"/>
        </w:rPr>
      </w:pPr>
      <w:r w:rsidRPr="00C26A5F">
        <w:rPr>
          <w:rFonts w:ascii="Aptos" w:hAnsi="Aptos"/>
          <w:b/>
          <w:bCs/>
          <w:sz w:val="28"/>
          <w:szCs w:val="28"/>
        </w:rPr>
        <w:t>Discussion</w:t>
      </w:r>
    </w:p>
    <w:p w14:paraId="01A5BA51" w14:textId="77777777" w:rsidR="004856FB" w:rsidRPr="00C26A5F" w:rsidRDefault="004856FB" w:rsidP="004856FB">
      <w:pPr>
        <w:rPr>
          <w:rFonts w:ascii="Aptos" w:hAnsi="Aptos"/>
          <w:sz w:val="28"/>
          <w:szCs w:val="28"/>
        </w:rPr>
      </w:pPr>
      <w:r w:rsidRPr="00C26A5F">
        <w:rPr>
          <w:rFonts w:ascii="Aptos" w:hAnsi="Aptos"/>
          <w:sz w:val="28"/>
          <w:szCs w:val="28"/>
        </w:rPr>
        <w:t>Members agreed that residents in PFI and PPP schemes should receive the same level of transparency and understanding as residents in non-contractual schemes.</w:t>
      </w:r>
    </w:p>
    <w:p w14:paraId="4DE959C4" w14:textId="77777777" w:rsidR="004856FB" w:rsidRPr="00C26A5F" w:rsidRDefault="004856FB" w:rsidP="004856FB">
      <w:pPr>
        <w:rPr>
          <w:rFonts w:ascii="Aptos" w:hAnsi="Aptos"/>
          <w:sz w:val="28"/>
          <w:szCs w:val="28"/>
        </w:rPr>
      </w:pPr>
      <w:r w:rsidRPr="00C26A5F">
        <w:rPr>
          <w:rFonts w:ascii="Aptos" w:hAnsi="Aptos"/>
          <w:sz w:val="28"/>
          <w:szCs w:val="28"/>
        </w:rPr>
        <w:t>The group discussed developing equivalent guidance materials and information statements covering:</w:t>
      </w:r>
    </w:p>
    <w:p w14:paraId="0C2591B8" w14:textId="77777777" w:rsidR="004856FB" w:rsidRPr="00C26A5F" w:rsidRDefault="004856FB" w:rsidP="004856FB">
      <w:pPr>
        <w:numPr>
          <w:ilvl w:val="0"/>
          <w:numId w:val="9"/>
        </w:numPr>
        <w:rPr>
          <w:rFonts w:ascii="Aptos" w:hAnsi="Aptos"/>
          <w:sz w:val="28"/>
          <w:szCs w:val="28"/>
        </w:rPr>
      </w:pPr>
      <w:r w:rsidRPr="00C26A5F">
        <w:rPr>
          <w:rFonts w:ascii="Aptos" w:hAnsi="Aptos"/>
          <w:sz w:val="28"/>
          <w:szCs w:val="28"/>
        </w:rPr>
        <w:t>Lifecycle funds</w:t>
      </w:r>
    </w:p>
    <w:p w14:paraId="1853F2CC" w14:textId="77777777" w:rsidR="004856FB" w:rsidRPr="00C26A5F" w:rsidRDefault="004856FB" w:rsidP="004856FB">
      <w:pPr>
        <w:numPr>
          <w:ilvl w:val="0"/>
          <w:numId w:val="9"/>
        </w:numPr>
        <w:rPr>
          <w:rFonts w:ascii="Aptos" w:hAnsi="Aptos"/>
          <w:sz w:val="28"/>
          <w:szCs w:val="28"/>
        </w:rPr>
      </w:pPr>
      <w:r w:rsidRPr="00C26A5F">
        <w:rPr>
          <w:rFonts w:ascii="Aptos" w:hAnsi="Aptos"/>
          <w:sz w:val="28"/>
          <w:szCs w:val="28"/>
        </w:rPr>
        <w:t>Usage funds</w:t>
      </w:r>
    </w:p>
    <w:p w14:paraId="6796435D" w14:textId="77777777" w:rsidR="004856FB" w:rsidRPr="00C26A5F" w:rsidRDefault="004856FB" w:rsidP="004856FB">
      <w:pPr>
        <w:numPr>
          <w:ilvl w:val="0"/>
          <w:numId w:val="9"/>
        </w:numPr>
        <w:rPr>
          <w:rFonts w:ascii="Aptos" w:hAnsi="Aptos"/>
          <w:sz w:val="28"/>
          <w:szCs w:val="28"/>
        </w:rPr>
      </w:pPr>
      <w:r w:rsidRPr="00C26A5F">
        <w:rPr>
          <w:rFonts w:ascii="Aptos" w:hAnsi="Aptos"/>
          <w:sz w:val="28"/>
          <w:szCs w:val="28"/>
        </w:rPr>
        <w:t>Contractual arrangements</w:t>
      </w:r>
    </w:p>
    <w:p w14:paraId="0AA33D07" w14:textId="77777777" w:rsidR="004856FB" w:rsidRPr="00C26A5F" w:rsidRDefault="004856FB" w:rsidP="004856FB">
      <w:pPr>
        <w:rPr>
          <w:rFonts w:ascii="Aptos" w:hAnsi="Aptos"/>
          <w:b/>
          <w:bCs/>
          <w:sz w:val="28"/>
          <w:szCs w:val="28"/>
        </w:rPr>
      </w:pPr>
      <w:r w:rsidRPr="00C26A5F">
        <w:rPr>
          <w:rFonts w:ascii="Aptos" w:hAnsi="Aptos"/>
          <w:b/>
          <w:bCs/>
          <w:sz w:val="28"/>
          <w:szCs w:val="28"/>
        </w:rPr>
        <w:t>Agreed</w:t>
      </w:r>
    </w:p>
    <w:p w14:paraId="3368DAC9" w14:textId="77777777" w:rsidR="004856FB" w:rsidRPr="00C26A5F" w:rsidRDefault="004856FB" w:rsidP="004856FB">
      <w:pPr>
        <w:rPr>
          <w:rFonts w:ascii="Aptos" w:hAnsi="Aptos"/>
          <w:sz w:val="28"/>
          <w:szCs w:val="28"/>
        </w:rPr>
      </w:pPr>
      <w:r w:rsidRPr="00C26A5F">
        <w:rPr>
          <w:rFonts w:ascii="Aptos" w:hAnsi="Aptos"/>
          <w:sz w:val="28"/>
          <w:szCs w:val="28"/>
        </w:rPr>
        <w:lastRenderedPageBreak/>
        <w:t>Housing 21 will explore producing standardised information materials for PFI and PPP residents alongside existing sinking fund resources.</w:t>
      </w:r>
    </w:p>
    <w:p w14:paraId="589E0F0F" w14:textId="1D12521F" w:rsidR="004856FB" w:rsidRPr="00C26A5F" w:rsidRDefault="004856FB" w:rsidP="004856FB">
      <w:pPr>
        <w:rPr>
          <w:rFonts w:ascii="Aptos" w:hAnsi="Aptos"/>
          <w:sz w:val="28"/>
          <w:szCs w:val="28"/>
        </w:rPr>
      </w:pPr>
    </w:p>
    <w:p w14:paraId="42B49B93" w14:textId="77777777" w:rsidR="004856FB" w:rsidRPr="00C26A5F" w:rsidRDefault="004856FB" w:rsidP="004856FB">
      <w:pPr>
        <w:rPr>
          <w:rFonts w:ascii="Aptos" w:hAnsi="Aptos"/>
          <w:b/>
          <w:bCs/>
          <w:sz w:val="28"/>
          <w:szCs w:val="28"/>
        </w:rPr>
      </w:pPr>
      <w:r w:rsidRPr="00C26A5F">
        <w:rPr>
          <w:rFonts w:ascii="Aptos" w:hAnsi="Aptos"/>
          <w:b/>
          <w:bCs/>
          <w:sz w:val="28"/>
          <w:szCs w:val="28"/>
        </w:rPr>
        <w:t>4. Financial Understanding Network Development</w:t>
      </w:r>
    </w:p>
    <w:p w14:paraId="25C12A2D" w14:textId="77777777" w:rsidR="004856FB" w:rsidRPr="00C26A5F" w:rsidRDefault="004856FB" w:rsidP="004856FB">
      <w:pPr>
        <w:rPr>
          <w:rFonts w:ascii="Aptos" w:hAnsi="Aptos"/>
          <w:sz w:val="28"/>
          <w:szCs w:val="28"/>
        </w:rPr>
      </w:pPr>
      <w:r w:rsidRPr="00C26A5F">
        <w:rPr>
          <w:rFonts w:ascii="Aptos" w:hAnsi="Aptos"/>
          <w:sz w:val="28"/>
          <w:szCs w:val="28"/>
        </w:rPr>
        <w:t>The group reviewed progress in developing the newly named Financial Understanding Network.</w:t>
      </w:r>
    </w:p>
    <w:p w14:paraId="7E7BB6AB" w14:textId="77777777" w:rsidR="004856FB" w:rsidRPr="00C26A5F" w:rsidRDefault="004856FB" w:rsidP="004856FB">
      <w:pPr>
        <w:rPr>
          <w:rFonts w:ascii="Aptos" w:hAnsi="Aptos"/>
          <w:b/>
          <w:bCs/>
          <w:sz w:val="28"/>
          <w:szCs w:val="28"/>
        </w:rPr>
      </w:pPr>
      <w:r w:rsidRPr="00C26A5F">
        <w:rPr>
          <w:rFonts w:ascii="Aptos" w:hAnsi="Aptos"/>
          <w:b/>
          <w:bCs/>
          <w:sz w:val="28"/>
          <w:szCs w:val="28"/>
        </w:rPr>
        <w:t>Update</w:t>
      </w:r>
    </w:p>
    <w:p w14:paraId="6B1BB268" w14:textId="77777777" w:rsidR="004856FB" w:rsidRPr="00C26A5F" w:rsidRDefault="004856FB" w:rsidP="004856FB">
      <w:pPr>
        <w:rPr>
          <w:rFonts w:ascii="Aptos" w:hAnsi="Aptos"/>
          <w:sz w:val="28"/>
          <w:szCs w:val="28"/>
        </w:rPr>
      </w:pPr>
      <w:r w:rsidRPr="00C26A5F">
        <w:rPr>
          <w:rFonts w:ascii="Aptos" w:hAnsi="Aptos"/>
          <w:sz w:val="28"/>
          <w:szCs w:val="28"/>
        </w:rPr>
        <w:t>The network's purpose, priorities and future programme were presented, including:</w:t>
      </w:r>
    </w:p>
    <w:p w14:paraId="20983C64" w14:textId="77777777" w:rsidR="004856FB" w:rsidRPr="00C26A5F" w:rsidRDefault="004856FB" w:rsidP="004856FB">
      <w:pPr>
        <w:numPr>
          <w:ilvl w:val="0"/>
          <w:numId w:val="10"/>
        </w:numPr>
        <w:rPr>
          <w:rFonts w:ascii="Aptos" w:hAnsi="Aptos"/>
          <w:sz w:val="28"/>
          <w:szCs w:val="28"/>
        </w:rPr>
      </w:pPr>
      <w:r w:rsidRPr="00C26A5F">
        <w:rPr>
          <w:rFonts w:ascii="Aptos" w:hAnsi="Aptos"/>
          <w:sz w:val="28"/>
          <w:szCs w:val="28"/>
        </w:rPr>
        <w:t>Service charges</w:t>
      </w:r>
    </w:p>
    <w:p w14:paraId="0B517E81" w14:textId="77777777" w:rsidR="004856FB" w:rsidRPr="00C26A5F" w:rsidRDefault="004856FB" w:rsidP="004856FB">
      <w:pPr>
        <w:numPr>
          <w:ilvl w:val="0"/>
          <w:numId w:val="10"/>
        </w:numPr>
        <w:rPr>
          <w:rFonts w:ascii="Aptos" w:hAnsi="Aptos"/>
          <w:sz w:val="28"/>
          <w:szCs w:val="28"/>
        </w:rPr>
      </w:pPr>
      <w:r w:rsidRPr="00C26A5F">
        <w:rPr>
          <w:rFonts w:ascii="Aptos" w:hAnsi="Aptos"/>
          <w:sz w:val="28"/>
          <w:szCs w:val="28"/>
        </w:rPr>
        <w:t>Rents</w:t>
      </w:r>
    </w:p>
    <w:p w14:paraId="506EDADA" w14:textId="77777777" w:rsidR="004856FB" w:rsidRPr="00C26A5F" w:rsidRDefault="004856FB" w:rsidP="004856FB">
      <w:pPr>
        <w:numPr>
          <w:ilvl w:val="0"/>
          <w:numId w:val="10"/>
        </w:numPr>
        <w:rPr>
          <w:rFonts w:ascii="Aptos" w:hAnsi="Aptos"/>
          <w:sz w:val="28"/>
          <w:szCs w:val="28"/>
        </w:rPr>
      </w:pPr>
      <w:r w:rsidRPr="00C26A5F">
        <w:rPr>
          <w:rFonts w:ascii="Aptos" w:hAnsi="Aptos"/>
          <w:sz w:val="28"/>
          <w:szCs w:val="28"/>
        </w:rPr>
        <w:t>Utilities</w:t>
      </w:r>
    </w:p>
    <w:p w14:paraId="47CEBBAE" w14:textId="77777777" w:rsidR="004856FB" w:rsidRPr="00C26A5F" w:rsidRDefault="004856FB" w:rsidP="004856FB">
      <w:pPr>
        <w:numPr>
          <w:ilvl w:val="0"/>
          <w:numId w:val="10"/>
        </w:numPr>
        <w:rPr>
          <w:rFonts w:ascii="Aptos" w:hAnsi="Aptos"/>
          <w:sz w:val="28"/>
          <w:szCs w:val="28"/>
        </w:rPr>
      </w:pPr>
      <w:r w:rsidRPr="00C26A5F">
        <w:rPr>
          <w:rFonts w:ascii="Aptos" w:hAnsi="Aptos"/>
          <w:sz w:val="28"/>
          <w:szCs w:val="28"/>
        </w:rPr>
        <w:t>Core Support</w:t>
      </w:r>
    </w:p>
    <w:p w14:paraId="6102DDEC" w14:textId="77777777" w:rsidR="004856FB" w:rsidRPr="00C26A5F" w:rsidRDefault="004856FB" w:rsidP="004856FB">
      <w:pPr>
        <w:numPr>
          <w:ilvl w:val="0"/>
          <w:numId w:val="10"/>
        </w:numPr>
        <w:rPr>
          <w:rFonts w:ascii="Aptos" w:hAnsi="Aptos"/>
          <w:sz w:val="28"/>
          <w:szCs w:val="28"/>
        </w:rPr>
      </w:pPr>
      <w:r w:rsidRPr="00C26A5F">
        <w:rPr>
          <w:rFonts w:ascii="Aptos" w:hAnsi="Aptos"/>
          <w:sz w:val="28"/>
          <w:szCs w:val="28"/>
        </w:rPr>
        <w:t>Procurement and value for money</w:t>
      </w:r>
    </w:p>
    <w:p w14:paraId="46088D29" w14:textId="77777777" w:rsidR="004856FB" w:rsidRPr="00C26A5F" w:rsidRDefault="004856FB" w:rsidP="004856FB">
      <w:pPr>
        <w:numPr>
          <w:ilvl w:val="0"/>
          <w:numId w:val="10"/>
        </w:numPr>
        <w:rPr>
          <w:rFonts w:ascii="Aptos" w:hAnsi="Aptos"/>
          <w:sz w:val="28"/>
          <w:szCs w:val="28"/>
        </w:rPr>
      </w:pPr>
      <w:r w:rsidRPr="00C26A5F">
        <w:rPr>
          <w:rFonts w:ascii="Aptos" w:hAnsi="Aptos"/>
          <w:sz w:val="28"/>
          <w:szCs w:val="28"/>
        </w:rPr>
        <w:t>Sinking, reserve and lifecycle funds</w:t>
      </w:r>
    </w:p>
    <w:p w14:paraId="511C4359" w14:textId="77777777" w:rsidR="004856FB" w:rsidRPr="00C26A5F" w:rsidRDefault="004856FB" w:rsidP="004856FB">
      <w:pPr>
        <w:numPr>
          <w:ilvl w:val="0"/>
          <w:numId w:val="10"/>
        </w:numPr>
        <w:rPr>
          <w:rFonts w:ascii="Aptos" w:hAnsi="Aptos"/>
          <w:sz w:val="28"/>
          <w:szCs w:val="28"/>
        </w:rPr>
      </w:pPr>
      <w:r w:rsidRPr="00C26A5F">
        <w:rPr>
          <w:rFonts w:ascii="Aptos" w:hAnsi="Aptos"/>
          <w:sz w:val="28"/>
          <w:szCs w:val="28"/>
        </w:rPr>
        <w:t>Section 20 consultations</w:t>
      </w:r>
    </w:p>
    <w:p w14:paraId="445084EC" w14:textId="77777777" w:rsidR="004856FB" w:rsidRPr="00C26A5F" w:rsidRDefault="004856FB" w:rsidP="004856FB">
      <w:pPr>
        <w:numPr>
          <w:ilvl w:val="0"/>
          <w:numId w:val="10"/>
        </w:numPr>
        <w:rPr>
          <w:rFonts w:ascii="Aptos" w:hAnsi="Aptos"/>
          <w:sz w:val="28"/>
          <w:szCs w:val="28"/>
        </w:rPr>
      </w:pPr>
      <w:r w:rsidRPr="00C26A5F">
        <w:rPr>
          <w:rFonts w:ascii="Aptos" w:hAnsi="Aptos"/>
          <w:sz w:val="28"/>
          <w:szCs w:val="28"/>
        </w:rPr>
        <w:t>Resident-friendly financial information</w:t>
      </w:r>
    </w:p>
    <w:p w14:paraId="60083889" w14:textId="77777777" w:rsidR="004856FB" w:rsidRPr="00C26A5F" w:rsidRDefault="004856FB" w:rsidP="004856FB">
      <w:pPr>
        <w:rPr>
          <w:rFonts w:ascii="Aptos" w:hAnsi="Aptos"/>
          <w:sz w:val="28"/>
          <w:szCs w:val="28"/>
        </w:rPr>
      </w:pPr>
      <w:r w:rsidRPr="00C26A5F">
        <w:rPr>
          <w:rFonts w:ascii="Aptos" w:hAnsi="Aptos"/>
          <w:sz w:val="28"/>
          <w:szCs w:val="28"/>
        </w:rPr>
        <w:t>Members welcomed the broader remit and agreed it reflected the financial topics residents regularly raised.</w:t>
      </w:r>
    </w:p>
    <w:p w14:paraId="366DC1B4" w14:textId="62E53E62" w:rsidR="004856FB" w:rsidRPr="00C26A5F" w:rsidRDefault="004856FB" w:rsidP="004856FB">
      <w:pPr>
        <w:rPr>
          <w:rFonts w:ascii="Aptos" w:hAnsi="Aptos"/>
          <w:sz w:val="28"/>
          <w:szCs w:val="28"/>
        </w:rPr>
      </w:pPr>
    </w:p>
    <w:p w14:paraId="2BACD961" w14:textId="77777777" w:rsidR="004856FB" w:rsidRPr="00C26A5F" w:rsidRDefault="004856FB" w:rsidP="004856FB">
      <w:pPr>
        <w:rPr>
          <w:rFonts w:ascii="Aptos" w:hAnsi="Aptos"/>
          <w:b/>
          <w:bCs/>
          <w:sz w:val="28"/>
          <w:szCs w:val="28"/>
        </w:rPr>
      </w:pPr>
      <w:r w:rsidRPr="00C26A5F">
        <w:rPr>
          <w:rFonts w:ascii="Aptos" w:hAnsi="Aptos"/>
          <w:b/>
          <w:bCs/>
          <w:sz w:val="28"/>
          <w:szCs w:val="28"/>
        </w:rPr>
        <w:t>5. Resident Influence Framework</w:t>
      </w:r>
    </w:p>
    <w:p w14:paraId="211C208D" w14:textId="77777777" w:rsidR="004856FB" w:rsidRPr="00C26A5F" w:rsidRDefault="004856FB" w:rsidP="004856FB">
      <w:pPr>
        <w:rPr>
          <w:rFonts w:ascii="Aptos" w:hAnsi="Aptos"/>
          <w:sz w:val="28"/>
          <w:szCs w:val="28"/>
        </w:rPr>
      </w:pPr>
      <w:r w:rsidRPr="00C26A5F">
        <w:rPr>
          <w:rFonts w:ascii="Aptos" w:hAnsi="Aptos"/>
          <w:sz w:val="28"/>
          <w:szCs w:val="28"/>
        </w:rPr>
        <w:t>A new Resident Influence Flow was presented showing how resident suggestions move from proposal to action and feedback.</w:t>
      </w:r>
    </w:p>
    <w:p w14:paraId="4F19918C" w14:textId="77777777" w:rsidR="004856FB" w:rsidRPr="00C26A5F" w:rsidRDefault="004856FB" w:rsidP="004856FB">
      <w:pPr>
        <w:rPr>
          <w:rFonts w:ascii="Aptos" w:hAnsi="Aptos"/>
          <w:b/>
          <w:bCs/>
          <w:sz w:val="28"/>
          <w:szCs w:val="28"/>
        </w:rPr>
      </w:pPr>
      <w:r w:rsidRPr="00C26A5F">
        <w:rPr>
          <w:rFonts w:ascii="Aptos" w:hAnsi="Aptos"/>
          <w:b/>
          <w:bCs/>
          <w:sz w:val="28"/>
          <w:szCs w:val="28"/>
        </w:rPr>
        <w:t>Feedback</w:t>
      </w:r>
    </w:p>
    <w:p w14:paraId="22F176E9" w14:textId="77777777" w:rsidR="004856FB" w:rsidRPr="00C26A5F" w:rsidRDefault="004856FB" w:rsidP="004856FB">
      <w:pPr>
        <w:rPr>
          <w:rFonts w:ascii="Aptos" w:hAnsi="Aptos"/>
          <w:sz w:val="28"/>
          <w:szCs w:val="28"/>
        </w:rPr>
      </w:pPr>
      <w:r w:rsidRPr="00C26A5F">
        <w:rPr>
          <w:rFonts w:ascii="Aptos" w:hAnsi="Aptos"/>
          <w:sz w:val="28"/>
          <w:szCs w:val="28"/>
        </w:rPr>
        <w:t>Residents provided particularly positive feedback on the model.</w:t>
      </w:r>
    </w:p>
    <w:p w14:paraId="246B9453" w14:textId="77777777" w:rsidR="004856FB" w:rsidRPr="00C26A5F" w:rsidRDefault="004856FB" w:rsidP="004856FB">
      <w:pPr>
        <w:rPr>
          <w:rFonts w:ascii="Aptos" w:hAnsi="Aptos"/>
          <w:sz w:val="28"/>
          <w:szCs w:val="28"/>
        </w:rPr>
      </w:pPr>
      <w:r w:rsidRPr="00C26A5F">
        <w:rPr>
          <w:rFonts w:ascii="Aptos" w:hAnsi="Aptos"/>
          <w:sz w:val="28"/>
          <w:szCs w:val="28"/>
        </w:rPr>
        <w:t>Members said it:</w:t>
      </w:r>
    </w:p>
    <w:p w14:paraId="4E25F929" w14:textId="77777777" w:rsidR="004856FB" w:rsidRPr="00C26A5F" w:rsidRDefault="004856FB" w:rsidP="004856FB">
      <w:pPr>
        <w:numPr>
          <w:ilvl w:val="0"/>
          <w:numId w:val="11"/>
        </w:numPr>
        <w:rPr>
          <w:rFonts w:ascii="Aptos" w:hAnsi="Aptos"/>
          <w:sz w:val="28"/>
          <w:szCs w:val="28"/>
        </w:rPr>
      </w:pPr>
      <w:r w:rsidRPr="00C26A5F">
        <w:rPr>
          <w:rFonts w:ascii="Aptos" w:hAnsi="Aptos"/>
          <w:sz w:val="28"/>
          <w:szCs w:val="28"/>
        </w:rPr>
        <w:t>Clearly demonstrated accountability.</w:t>
      </w:r>
    </w:p>
    <w:p w14:paraId="21D47EE6" w14:textId="77777777" w:rsidR="004856FB" w:rsidRPr="00C26A5F" w:rsidRDefault="004856FB" w:rsidP="004856FB">
      <w:pPr>
        <w:numPr>
          <w:ilvl w:val="0"/>
          <w:numId w:val="11"/>
        </w:numPr>
        <w:rPr>
          <w:rFonts w:ascii="Aptos" w:hAnsi="Aptos"/>
          <w:sz w:val="28"/>
          <w:szCs w:val="28"/>
        </w:rPr>
      </w:pPr>
      <w:r w:rsidRPr="00C26A5F">
        <w:rPr>
          <w:rFonts w:ascii="Aptos" w:hAnsi="Aptos"/>
          <w:sz w:val="28"/>
          <w:szCs w:val="28"/>
        </w:rPr>
        <w:t>Showed how resident feedback influences decisions.</w:t>
      </w:r>
    </w:p>
    <w:p w14:paraId="701511B2" w14:textId="77777777" w:rsidR="004856FB" w:rsidRPr="00C26A5F" w:rsidRDefault="004856FB" w:rsidP="004856FB">
      <w:pPr>
        <w:numPr>
          <w:ilvl w:val="0"/>
          <w:numId w:val="11"/>
        </w:numPr>
        <w:rPr>
          <w:rFonts w:ascii="Aptos" w:hAnsi="Aptos"/>
          <w:sz w:val="28"/>
          <w:szCs w:val="28"/>
        </w:rPr>
      </w:pPr>
      <w:r w:rsidRPr="00C26A5F">
        <w:rPr>
          <w:rFonts w:ascii="Aptos" w:hAnsi="Aptos"/>
          <w:sz w:val="28"/>
          <w:szCs w:val="28"/>
        </w:rPr>
        <w:t>Explained how outcomes would be reported back.</w:t>
      </w:r>
    </w:p>
    <w:p w14:paraId="7354D930" w14:textId="77777777" w:rsidR="004856FB" w:rsidRPr="00C26A5F" w:rsidRDefault="004856FB" w:rsidP="004856FB">
      <w:pPr>
        <w:numPr>
          <w:ilvl w:val="0"/>
          <w:numId w:val="11"/>
        </w:numPr>
        <w:rPr>
          <w:rFonts w:ascii="Aptos" w:hAnsi="Aptos"/>
          <w:sz w:val="28"/>
          <w:szCs w:val="28"/>
        </w:rPr>
      </w:pPr>
      <w:r w:rsidRPr="00C26A5F">
        <w:rPr>
          <w:rFonts w:ascii="Aptos" w:hAnsi="Aptos"/>
          <w:sz w:val="28"/>
          <w:szCs w:val="28"/>
        </w:rPr>
        <w:t>Could potentially be adapted for use across other resident groups and Housing 21 activities.</w:t>
      </w:r>
    </w:p>
    <w:p w14:paraId="191D0CA3" w14:textId="77777777" w:rsidR="004856FB" w:rsidRPr="00C26A5F" w:rsidRDefault="004856FB" w:rsidP="004856FB">
      <w:pPr>
        <w:rPr>
          <w:rFonts w:ascii="Aptos" w:hAnsi="Aptos"/>
          <w:b/>
          <w:bCs/>
          <w:sz w:val="28"/>
          <w:szCs w:val="28"/>
        </w:rPr>
      </w:pPr>
      <w:r w:rsidRPr="00C26A5F">
        <w:rPr>
          <w:rFonts w:ascii="Aptos" w:hAnsi="Aptos"/>
          <w:b/>
          <w:bCs/>
          <w:sz w:val="28"/>
          <w:szCs w:val="28"/>
        </w:rPr>
        <w:t>Agreed</w:t>
      </w:r>
    </w:p>
    <w:p w14:paraId="0A7A88FB" w14:textId="77777777" w:rsidR="004856FB" w:rsidRPr="00C26A5F" w:rsidRDefault="004856FB" w:rsidP="004856FB">
      <w:pPr>
        <w:rPr>
          <w:rFonts w:ascii="Aptos" w:hAnsi="Aptos"/>
          <w:sz w:val="28"/>
          <w:szCs w:val="28"/>
        </w:rPr>
      </w:pPr>
      <w:r w:rsidRPr="00C26A5F">
        <w:rPr>
          <w:rFonts w:ascii="Aptos" w:hAnsi="Aptos"/>
          <w:sz w:val="28"/>
          <w:szCs w:val="28"/>
        </w:rPr>
        <w:t>The framework will be refined and incorporated into future communications and presentations.</w:t>
      </w:r>
    </w:p>
    <w:p w14:paraId="19E5CEC4" w14:textId="0F972E9D" w:rsidR="004856FB" w:rsidRPr="00C26A5F" w:rsidRDefault="004856FB" w:rsidP="004856FB">
      <w:pPr>
        <w:rPr>
          <w:rFonts w:ascii="Aptos" w:hAnsi="Aptos"/>
          <w:sz w:val="28"/>
          <w:szCs w:val="28"/>
        </w:rPr>
      </w:pPr>
    </w:p>
    <w:p w14:paraId="2039F6EB" w14:textId="77777777" w:rsidR="004856FB" w:rsidRPr="00C26A5F" w:rsidRDefault="004856FB" w:rsidP="004856FB">
      <w:pPr>
        <w:rPr>
          <w:rFonts w:ascii="Aptos" w:hAnsi="Aptos"/>
          <w:b/>
          <w:bCs/>
          <w:sz w:val="28"/>
          <w:szCs w:val="28"/>
        </w:rPr>
      </w:pPr>
      <w:r w:rsidRPr="00C26A5F">
        <w:rPr>
          <w:rFonts w:ascii="Aptos" w:hAnsi="Aptos"/>
          <w:b/>
          <w:bCs/>
          <w:sz w:val="28"/>
          <w:szCs w:val="28"/>
        </w:rPr>
        <w:t>6. Recruitment and Promotion</w:t>
      </w:r>
    </w:p>
    <w:p w14:paraId="6AC2544F" w14:textId="77777777" w:rsidR="004856FB" w:rsidRPr="00C26A5F" w:rsidRDefault="004856FB" w:rsidP="004856FB">
      <w:pPr>
        <w:rPr>
          <w:rFonts w:ascii="Aptos" w:hAnsi="Aptos"/>
          <w:sz w:val="28"/>
          <w:szCs w:val="28"/>
        </w:rPr>
      </w:pPr>
      <w:r w:rsidRPr="00C26A5F">
        <w:rPr>
          <w:rFonts w:ascii="Aptos" w:hAnsi="Aptos"/>
          <w:sz w:val="28"/>
          <w:szCs w:val="28"/>
        </w:rPr>
        <w:t>The group discussed ways to encourage wider resident participation.</w:t>
      </w:r>
    </w:p>
    <w:p w14:paraId="3C294AB8" w14:textId="77777777" w:rsidR="004856FB" w:rsidRPr="00C26A5F" w:rsidRDefault="004856FB" w:rsidP="004856FB">
      <w:pPr>
        <w:rPr>
          <w:rFonts w:ascii="Aptos" w:hAnsi="Aptos"/>
          <w:sz w:val="28"/>
          <w:szCs w:val="28"/>
        </w:rPr>
      </w:pPr>
      <w:r w:rsidRPr="00C26A5F">
        <w:rPr>
          <w:rFonts w:ascii="Aptos" w:hAnsi="Aptos"/>
          <w:sz w:val="28"/>
          <w:szCs w:val="28"/>
        </w:rPr>
        <w:lastRenderedPageBreak/>
        <w:t>Suggestions included:</w:t>
      </w:r>
    </w:p>
    <w:p w14:paraId="17243D87" w14:textId="77777777" w:rsidR="004856FB" w:rsidRPr="00C26A5F" w:rsidRDefault="004856FB" w:rsidP="004856FB">
      <w:pPr>
        <w:numPr>
          <w:ilvl w:val="0"/>
          <w:numId w:val="12"/>
        </w:numPr>
        <w:rPr>
          <w:rFonts w:ascii="Aptos" w:hAnsi="Aptos"/>
          <w:sz w:val="28"/>
          <w:szCs w:val="28"/>
        </w:rPr>
      </w:pPr>
      <w:r w:rsidRPr="00C26A5F">
        <w:rPr>
          <w:rFonts w:ascii="Aptos" w:hAnsi="Aptos"/>
          <w:sz w:val="28"/>
          <w:szCs w:val="28"/>
        </w:rPr>
        <w:t>Resident testimonials.</w:t>
      </w:r>
    </w:p>
    <w:p w14:paraId="64591EDC" w14:textId="77777777" w:rsidR="004856FB" w:rsidRPr="00C26A5F" w:rsidRDefault="004856FB" w:rsidP="004856FB">
      <w:pPr>
        <w:numPr>
          <w:ilvl w:val="0"/>
          <w:numId w:val="12"/>
        </w:numPr>
        <w:rPr>
          <w:rFonts w:ascii="Aptos" w:hAnsi="Aptos"/>
          <w:sz w:val="28"/>
          <w:szCs w:val="28"/>
        </w:rPr>
      </w:pPr>
      <w:r w:rsidRPr="00C26A5F">
        <w:rPr>
          <w:rFonts w:ascii="Aptos" w:hAnsi="Aptos"/>
          <w:sz w:val="28"/>
          <w:szCs w:val="28"/>
        </w:rPr>
        <w:t>Resident-led videos explaining the benefits of involvement.</w:t>
      </w:r>
    </w:p>
    <w:p w14:paraId="4A01CE50" w14:textId="77777777" w:rsidR="004856FB" w:rsidRPr="00C26A5F" w:rsidRDefault="004856FB" w:rsidP="004856FB">
      <w:pPr>
        <w:numPr>
          <w:ilvl w:val="0"/>
          <w:numId w:val="12"/>
        </w:numPr>
        <w:rPr>
          <w:rFonts w:ascii="Aptos" w:hAnsi="Aptos"/>
          <w:sz w:val="28"/>
          <w:szCs w:val="28"/>
        </w:rPr>
      </w:pPr>
      <w:r w:rsidRPr="00C26A5F">
        <w:rPr>
          <w:rFonts w:ascii="Aptos" w:hAnsi="Aptos"/>
          <w:sz w:val="28"/>
          <w:szCs w:val="28"/>
        </w:rPr>
        <w:t>Promotional material featuring current members.</w:t>
      </w:r>
    </w:p>
    <w:p w14:paraId="4254BE96" w14:textId="77777777" w:rsidR="004856FB" w:rsidRPr="00C26A5F" w:rsidRDefault="004856FB" w:rsidP="004856FB">
      <w:pPr>
        <w:numPr>
          <w:ilvl w:val="0"/>
          <w:numId w:val="12"/>
        </w:numPr>
        <w:rPr>
          <w:rFonts w:ascii="Aptos" w:hAnsi="Aptos"/>
          <w:sz w:val="28"/>
          <w:szCs w:val="28"/>
        </w:rPr>
      </w:pPr>
      <w:r w:rsidRPr="00C26A5F">
        <w:rPr>
          <w:rFonts w:ascii="Aptos" w:hAnsi="Aptos"/>
          <w:sz w:val="28"/>
          <w:szCs w:val="28"/>
        </w:rPr>
        <w:t>Greater visibility of the group's work through Housing 21 communications.</w:t>
      </w:r>
    </w:p>
    <w:p w14:paraId="48204D12" w14:textId="77777777" w:rsidR="004856FB" w:rsidRPr="00C26A5F" w:rsidRDefault="004856FB" w:rsidP="004856FB">
      <w:pPr>
        <w:rPr>
          <w:rFonts w:ascii="Aptos" w:hAnsi="Aptos"/>
          <w:sz w:val="28"/>
          <w:szCs w:val="28"/>
        </w:rPr>
      </w:pPr>
      <w:r w:rsidRPr="00C26A5F">
        <w:rPr>
          <w:rFonts w:ascii="Aptos" w:hAnsi="Aptos"/>
          <w:sz w:val="28"/>
          <w:szCs w:val="28"/>
        </w:rPr>
        <w:t>Housing 21 confirmed that recruitment of new residents remains a key priority.</w:t>
      </w:r>
    </w:p>
    <w:p w14:paraId="1A397772" w14:textId="77777777" w:rsidR="004856FB" w:rsidRPr="00C26A5F" w:rsidRDefault="004856FB" w:rsidP="004856FB">
      <w:pPr>
        <w:rPr>
          <w:rFonts w:ascii="Aptos" w:hAnsi="Aptos"/>
          <w:b/>
          <w:bCs/>
          <w:sz w:val="28"/>
          <w:szCs w:val="28"/>
        </w:rPr>
      </w:pPr>
      <w:r w:rsidRPr="00C26A5F">
        <w:rPr>
          <w:rFonts w:ascii="Aptos" w:hAnsi="Aptos"/>
          <w:b/>
          <w:bCs/>
          <w:sz w:val="28"/>
          <w:szCs w:val="28"/>
        </w:rPr>
        <w:t>Agreed</w:t>
      </w:r>
    </w:p>
    <w:p w14:paraId="29A803F7" w14:textId="77777777" w:rsidR="004856FB" w:rsidRPr="00C26A5F" w:rsidRDefault="004856FB" w:rsidP="004856FB">
      <w:pPr>
        <w:rPr>
          <w:rFonts w:ascii="Aptos" w:hAnsi="Aptos"/>
          <w:sz w:val="28"/>
          <w:szCs w:val="28"/>
        </w:rPr>
      </w:pPr>
      <w:r w:rsidRPr="00C26A5F">
        <w:rPr>
          <w:rFonts w:ascii="Aptos" w:hAnsi="Aptos"/>
          <w:sz w:val="28"/>
          <w:szCs w:val="28"/>
        </w:rPr>
        <w:t>Resident Engagement colleagues will explore development of resident-led promotional materials.</w:t>
      </w:r>
    </w:p>
    <w:p w14:paraId="2DACF35F" w14:textId="35E3FDED" w:rsidR="004856FB" w:rsidRPr="00C26A5F" w:rsidRDefault="004856FB" w:rsidP="004856FB">
      <w:pPr>
        <w:rPr>
          <w:rFonts w:ascii="Aptos" w:hAnsi="Aptos"/>
          <w:sz w:val="28"/>
          <w:szCs w:val="28"/>
        </w:rPr>
      </w:pPr>
    </w:p>
    <w:p w14:paraId="5F0158C7" w14:textId="77777777" w:rsidR="004856FB" w:rsidRPr="00C26A5F" w:rsidRDefault="004856FB" w:rsidP="004856FB">
      <w:pPr>
        <w:rPr>
          <w:rFonts w:ascii="Aptos" w:hAnsi="Aptos"/>
          <w:b/>
          <w:bCs/>
          <w:sz w:val="28"/>
          <w:szCs w:val="28"/>
        </w:rPr>
      </w:pPr>
      <w:r w:rsidRPr="00C26A5F">
        <w:rPr>
          <w:rFonts w:ascii="Aptos" w:hAnsi="Aptos"/>
          <w:b/>
          <w:bCs/>
          <w:sz w:val="28"/>
          <w:szCs w:val="28"/>
        </w:rPr>
        <w:t>7. Terms of Reference</w:t>
      </w:r>
    </w:p>
    <w:p w14:paraId="51B7BF41" w14:textId="77777777" w:rsidR="004856FB" w:rsidRPr="00C26A5F" w:rsidRDefault="004856FB" w:rsidP="004856FB">
      <w:pPr>
        <w:rPr>
          <w:rFonts w:ascii="Aptos" w:hAnsi="Aptos"/>
          <w:sz w:val="28"/>
          <w:szCs w:val="28"/>
        </w:rPr>
      </w:pPr>
      <w:r w:rsidRPr="00C26A5F">
        <w:rPr>
          <w:rFonts w:ascii="Aptos" w:hAnsi="Aptos"/>
          <w:sz w:val="28"/>
          <w:szCs w:val="28"/>
        </w:rPr>
        <w:t>The draft Terms of Reference were reviewed.</w:t>
      </w:r>
    </w:p>
    <w:p w14:paraId="11310F36" w14:textId="77777777" w:rsidR="004856FB" w:rsidRPr="00C26A5F" w:rsidRDefault="004856FB" w:rsidP="004856FB">
      <w:pPr>
        <w:rPr>
          <w:rFonts w:ascii="Aptos" w:hAnsi="Aptos"/>
          <w:b/>
          <w:bCs/>
          <w:sz w:val="28"/>
          <w:szCs w:val="28"/>
        </w:rPr>
      </w:pPr>
      <w:r w:rsidRPr="00C26A5F">
        <w:rPr>
          <w:rFonts w:ascii="Aptos" w:hAnsi="Aptos"/>
          <w:b/>
          <w:bCs/>
          <w:sz w:val="28"/>
          <w:szCs w:val="28"/>
        </w:rPr>
        <w:t>Feedback</w:t>
      </w:r>
    </w:p>
    <w:p w14:paraId="222141FE" w14:textId="77777777" w:rsidR="004856FB" w:rsidRPr="00C26A5F" w:rsidRDefault="004856FB" w:rsidP="004856FB">
      <w:pPr>
        <w:rPr>
          <w:rFonts w:ascii="Aptos" w:hAnsi="Aptos"/>
          <w:sz w:val="28"/>
          <w:szCs w:val="28"/>
        </w:rPr>
      </w:pPr>
      <w:r w:rsidRPr="00C26A5F">
        <w:rPr>
          <w:rFonts w:ascii="Aptos" w:hAnsi="Aptos"/>
          <w:sz w:val="28"/>
          <w:szCs w:val="28"/>
        </w:rPr>
        <w:t>Members suggested:</w:t>
      </w:r>
    </w:p>
    <w:p w14:paraId="4421725E" w14:textId="77777777" w:rsidR="00966031" w:rsidRPr="00C26A5F" w:rsidRDefault="00966031" w:rsidP="00966031">
      <w:pPr>
        <w:pStyle w:val="ListParagraph"/>
        <w:numPr>
          <w:ilvl w:val="0"/>
          <w:numId w:val="13"/>
        </w:numPr>
        <w:spacing w:after="0" w:line="300" w:lineRule="atLeast"/>
        <w:rPr>
          <w:rFonts w:ascii="Aptos" w:eastAsia="Times New Roman" w:hAnsi="Aptos" w:cs="Segoe UI"/>
          <w:kern w:val="0"/>
          <w:sz w:val="28"/>
          <w:szCs w:val="28"/>
          <w:lang w:eastAsia="en-GB"/>
          <w14:ligatures w14:val="none"/>
        </w:rPr>
      </w:pPr>
      <w:r w:rsidRPr="00C26A5F">
        <w:rPr>
          <w:rFonts w:ascii="Aptos" w:eastAsia="Times New Roman" w:hAnsi="Aptos" w:cs="Segoe UI"/>
          <w:kern w:val="0"/>
          <w:sz w:val="28"/>
          <w:szCs w:val="28"/>
          <w:lang w:eastAsia="en-GB"/>
          <w14:ligatures w14:val="none"/>
        </w:rPr>
        <w:t>Clarifying wording relating to participation requirements.</w:t>
      </w:r>
    </w:p>
    <w:p w14:paraId="4F724B7D" w14:textId="77777777" w:rsidR="00966031" w:rsidRPr="00C26A5F" w:rsidRDefault="00966031" w:rsidP="00966031">
      <w:pPr>
        <w:pStyle w:val="ListParagraph"/>
        <w:spacing w:after="0" w:line="300" w:lineRule="atLeast"/>
        <w:rPr>
          <w:rFonts w:ascii="Aptos" w:eastAsia="Times New Roman" w:hAnsi="Aptos" w:cs="Segoe UI"/>
          <w:kern w:val="0"/>
          <w:sz w:val="28"/>
          <w:szCs w:val="28"/>
          <w:lang w:eastAsia="en-GB"/>
          <w14:ligatures w14:val="none"/>
        </w:rPr>
      </w:pPr>
    </w:p>
    <w:p w14:paraId="5EFB8808" w14:textId="77777777" w:rsidR="004856FB" w:rsidRPr="00C26A5F" w:rsidRDefault="004856FB" w:rsidP="004856FB">
      <w:pPr>
        <w:numPr>
          <w:ilvl w:val="0"/>
          <w:numId w:val="13"/>
        </w:numPr>
        <w:rPr>
          <w:rFonts w:ascii="Aptos" w:hAnsi="Aptos"/>
          <w:sz w:val="28"/>
          <w:szCs w:val="28"/>
        </w:rPr>
      </w:pPr>
      <w:r w:rsidRPr="00C26A5F">
        <w:rPr>
          <w:rFonts w:ascii="Aptos" w:hAnsi="Aptos"/>
          <w:sz w:val="28"/>
          <w:szCs w:val="28"/>
        </w:rPr>
        <w:t>Considering whether there should be an appeal process where participation is restricted.</w:t>
      </w:r>
    </w:p>
    <w:p w14:paraId="729E7CAF" w14:textId="77777777" w:rsidR="004856FB" w:rsidRPr="00C26A5F" w:rsidRDefault="004856FB" w:rsidP="004856FB">
      <w:pPr>
        <w:numPr>
          <w:ilvl w:val="0"/>
          <w:numId w:val="13"/>
        </w:numPr>
        <w:rPr>
          <w:rFonts w:ascii="Aptos" w:hAnsi="Aptos"/>
          <w:sz w:val="28"/>
          <w:szCs w:val="28"/>
        </w:rPr>
      </w:pPr>
      <w:r w:rsidRPr="00C26A5F">
        <w:rPr>
          <w:rFonts w:ascii="Aptos" w:hAnsi="Aptos"/>
          <w:sz w:val="28"/>
          <w:szCs w:val="28"/>
        </w:rPr>
        <w:t>Strengthening references to the group's financial focus.</w:t>
      </w:r>
    </w:p>
    <w:p w14:paraId="4522475A" w14:textId="77777777" w:rsidR="004856FB" w:rsidRPr="00C26A5F" w:rsidRDefault="004856FB" w:rsidP="004856FB">
      <w:pPr>
        <w:numPr>
          <w:ilvl w:val="0"/>
          <w:numId w:val="13"/>
        </w:numPr>
        <w:rPr>
          <w:rFonts w:ascii="Aptos" w:hAnsi="Aptos"/>
          <w:sz w:val="28"/>
          <w:szCs w:val="28"/>
        </w:rPr>
      </w:pPr>
      <w:r w:rsidRPr="00C26A5F">
        <w:rPr>
          <w:rFonts w:ascii="Aptos" w:hAnsi="Aptos"/>
          <w:sz w:val="28"/>
          <w:szCs w:val="28"/>
        </w:rPr>
        <w:lastRenderedPageBreak/>
        <w:t>Maintaining consistency with Terms of Reference used across other resident groups.</w:t>
      </w:r>
    </w:p>
    <w:p w14:paraId="4F181240" w14:textId="77777777" w:rsidR="004856FB" w:rsidRPr="00C26A5F" w:rsidRDefault="004856FB" w:rsidP="004856FB">
      <w:pPr>
        <w:rPr>
          <w:rFonts w:ascii="Aptos" w:hAnsi="Aptos"/>
          <w:b/>
          <w:bCs/>
          <w:sz w:val="28"/>
          <w:szCs w:val="28"/>
        </w:rPr>
      </w:pPr>
      <w:r w:rsidRPr="00C26A5F">
        <w:rPr>
          <w:rFonts w:ascii="Aptos" w:hAnsi="Aptos"/>
          <w:b/>
          <w:bCs/>
          <w:sz w:val="28"/>
          <w:szCs w:val="28"/>
        </w:rPr>
        <w:t>Agreed</w:t>
      </w:r>
    </w:p>
    <w:p w14:paraId="6980F0D2" w14:textId="77777777" w:rsidR="004856FB" w:rsidRPr="00C26A5F" w:rsidRDefault="004856FB" w:rsidP="004856FB">
      <w:pPr>
        <w:rPr>
          <w:rFonts w:ascii="Aptos" w:hAnsi="Aptos"/>
          <w:sz w:val="28"/>
          <w:szCs w:val="28"/>
        </w:rPr>
      </w:pPr>
      <w:r w:rsidRPr="00C26A5F">
        <w:rPr>
          <w:rFonts w:ascii="Aptos" w:hAnsi="Aptos"/>
          <w:sz w:val="28"/>
          <w:szCs w:val="28"/>
        </w:rPr>
        <w:t>Further revisions will be made before recirculation.</w:t>
      </w:r>
    </w:p>
    <w:p w14:paraId="12A3A4BF" w14:textId="06912C1E" w:rsidR="004856FB" w:rsidRPr="00C26A5F" w:rsidRDefault="004856FB" w:rsidP="004856FB">
      <w:pPr>
        <w:rPr>
          <w:rFonts w:ascii="Aptos" w:hAnsi="Aptos"/>
          <w:sz w:val="28"/>
          <w:szCs w:val="28"/>
        </w:rPr>
      </w:pPr>
    </w:p>
    <w:p w14:paraId="2AF401EA" w14:textId="77777777" w:rsidR="004856FB" w:rsidRPr="00C26A5F" w:rsidRDefault="004856FB" w:rsidP="004856FB">
      <w:pPr>
        <w:rPr>
          <w:rFonts w:ascii="Aptos" w:hAnsi="Aptos"/>
          <w:b/>
          <w:bCs/>
          <w:sz w:val="28"/>
          <w:szCs w:val="28"/>
        </w:rPr>
      </w:pPr>
      <w:r w:rsidRPr="00C26A5F">
        <w:rPr>
          <w:rFonts w:ascii="Aptos" w:hAnsi="Aptos"/>
          <w:b/>
          <w:bCs/>
          <w:sz w:val="28"/>
          <w:szCs w:val="28"/>
        </w:rPr>
        <w:t>8. Service Charge Budgeting Update</w:t>
      </w:r>
    </w:p>
    <w:p w14:paraId="6DFA2F45" w14:textId="18E3409E" w:rsidR="004856FB" w:rsidRPr="00C26A5F" w:rsidRDefault="00404774" w:rsidP="004856FB">
      <w:pPr>
        <w:rPr>
          <w:rFonts w:ascii="Aptos" w:hAnsi="Aptos"/>
          <w:sz w:val="28"/>
          <w:szCs w:val="28"/>
        </w:rPr>
      </w:pPr>
      <w:r w:rsidRPr="00C26A5F">
        <w:rPr>
          <w:rFonts w:ascii="Aptos" w:hAnsi="Aptos"/>
          <w:sz w:val="28"/>
          <w:szCs w:val="28"/>
        </w:rPr>
        <w:t>The Head of Resident Charges</w:t>
      </w:r>
      <w:r w:rsidR="004856FB" w:rsidRPr="00C26A5F">
        <w:rPr>
          <w:rFonts w:ascii="Aptos" w:hAnsi="Aptos"/>
          <w:sz w:val="28"/>
          <w:szCs w:val="28"/>
        </w:rPr>
        <w:t xml:space="preserve"> provided an update on planning for the 2027/28 service charge budget process.</w:t>
      </w:r>
    </w:p>
    <w:p w14:paraId="31F44BED" w14:textId="77777777" w:rsidR="004856FB" w:rsidRPr="00C26A5F" w:rsidRDefault="004856FB" w:rsidP="004856FB">
      <w:pPr>
        <w:rPr>
          <w:rFonts w:ascii="Aptos" w:hAnsi="Aptos"/>
          <w:sz w:val="28"/>
          <w:szCs w:val="28"/>
        </w:rPr>
      </w:pPr>
      <w:r w:rsidRPr="00C26A5F">
        <w:rPr>
          <w:rFonts w:ascii="Aptos" w:hAnsi="Aptos"/>
          <w:sz w:val="28"/>
          <w:szCs w:val="28"/>
        </w:rPr>
        <w:t>Key milestones include:</w:t>
      </w:r>
    </w:p>
    <w:p w14:paraId="04117F45" w14:textId="77777777" w:rsidR="004856FB" w:rsidRPr="00C26A5F" w:rsidRDefault="004856FB" w:rsidP="004856FB">
      <w:pPr>
        <w:numPr>
          <w:ilvl w:val="0"/>
          <w:numId w:val="14"/>
        </w:numPr>
        <w:rPr>
          <w:rFonts w:ascii="Aptos" w:hAnsi="Aptos"/>
          <w:sz w:val="28"/>
          <w:szCs w:val="28"/>
        </w:rPr>
      </w:pPr>
      <w:r w:rsidRPr="00C26A5F">
        <w:rPr>
          <w:rFonts w:ascii="Aptos" w:hAnsi="Aptos"/>
          <w:sz w:val="28"/>
          <w:szCs w:val="28"/>
        </w:rPr>
        <w:t>Initial budget preparation during autumn 2026.</w:t>
      </w:r>
    </w:p>
    <w:p w14:paraId="2E4C2813" w14:textId="77777777" w:rsidR="004856FB" w:rsidRPr="00C26A5F" w:rsidRDefault="004856FB" w:rsidP="004856FB">
      <w:pPr>
        <w:numPr>
          <w:ilvl w:val="0"/>
          <w:numId w:val="14"/>
        </w:numPr>
        <w:rPr>
          <w:rFonts w:ascii="Aptos" w:hAnsi="Aptos"/>
          <w:sz w:val="28"/>
          <w:szCs w:val="28"/>
        </w:rPr>
      </w:pPr>
      <w:r w:rsidRPr="00C26A5F">
        <w:rPr>
          <w:rFonts w:ascii="Aptos" w:hAnsi="Aptos"/>
          <w:sz w:val="28"/>
          <w:szCs w:val="28"/>
        </w:rPr>
        <w:t>Discussions with operational teams through October to December.</w:t>
      </w:r>
    </w:p>
    <w:p w14:paraId="3AAA289C" w14:textId="77777777" w:rsidR="004856FB" w:rsidRPr="00C26A5F" w:rsidRDefault="004856FB" w:rsidP="004856FB">
      <w:pPr>
        <w:numPr>
          <w:ilvl w:val="0"/>
          <w:numId w:val="14"/>
        </w:numPr>
        <w:rPr>
          <w:rFonts w:ascii="Aptos" w:hAnsi="Aptos"/>
          <w:sz w:val="28"/>
          <w:szCs w:val="28"/>
        </w:rPr>
      </w:pPr>
      <w:r w:rsidRPr="00C26A5F">
        <w:rPr>
          <w:rFonts w:ascii="Aptos" w:hAnsi="Aptos"/>
          <w:sz w:val="28"/>
          <w:szCs w:val="28"/>
        </w:rPr>
        <w:t>Budget approval before implementation.</w:t>
      </w:r>
    </w:p>
    <w:p w14:paraId="2CE4BBFE" w14:textId="77777777" w:rsidR="004856FB" w:rsidRPr="00C26A5F" w:rsidRDefault="004856FB" w:rsidP="004856FB">
      <w:pPr>
        <w:rPr>
          <w:rFonts w:ascii="Aptos" w:hAnsi="Aptos"/>
          <w:sz w:val="28"/>
          <w:szCs w:val="28"/>
        </w:rPr>
      </w:pPr>
      <w:r w:rsidRPr="00C26A5F">
        <w:rPr>
          <w:rFonts w:ascii="Aptos" w:hAnsi="Aptos"/>
          <w:sz w:val="28"/>
          <w:szCs w:val="28"/>
        </w:rPr>
        <w:t>Members also discussed the impact of recent Extra Care service reviews on service charges and the importance of ensuring residents receive clear local explanations regarding any financial impact.</w:t>
      </w:r>
    </w:p>
    <w:p w14:paraId="5E0CD883" w14:textId="77777777" w:rsidR="004856FB" w:rsidRPr="00C26A5F" w:rsidRDefault="004856FB" w:rsidP="004856FB">
      <w:pPr>
        <w:rPr>
          <w:rFonts w:ascii="Aptos" w:hAnsi="Aptos"/>
          <w:b/>
          <w:bCs/>
          <w:sz w:val="28"/>
          <w:szCs w:val="28"/>
        </w:rPr>
      </w:pPr>
      <w:r w:rsidRPr="00C26A5F">
        <w:rPr>
          <w:rFonts w:ascii="Aptos" w:hAnsi="Aptos"/>
          <w:b/>
          <w:bCs/>
          <w:sz w:val="28"/>
          <w:szCs w:val="28"/>
        </w:rPr>
        <w:t>Agreed</w:t>
      </w:r>
    </w:p>
    <w:p w14:paraId="2DDB003E" w14:textId="77777777" w:rsidR="004856FB" w:rsidRPr="00C26A5F" w:rsidRDefault="004856FB" w:rsidP="004856FB">
      <w:pPr>
        <w:rPr>
          <w:rFonts w:ascii="Aptos" w:hAnsi="Aptos"/>
          <w:sz w:val="28"/>
          <w:szCs w:val="28"/>
        </w:rPr>
      </w:pPr>
      <w:r w:rsidRPr="00C26A5F">
        <w:rPr>
          <w:rFonts w:ascii="Aptos" w:hAnsi="Aptos"/>
          <w:sz w:val="28"/>
          <w:szCs w:val="28"/>
        </w:rPr>
        <w:t>The group will review existing budget discussion materials before the next budgeting cycle begins.</w:t>
      </w:r>
    </w:p>
    <w:p w14:paraId="45A51E85" w14:textId="61329A47" w:rsidR="004856FB" w:rsidRPr="00C26A5F" w:rsidRDefault="004856FB" w:rsidP="004856FB">
      <w:pPr>
        <w:rPr>
          <w:rFonts w:ascii="Aptos" w:hAnsi="Aptos"/>
          <w:sz w:val="28"/>
          <w:szCs w:val="28"/>
        </w:rPr>
      </w:pPr>
    </w:p>
    <w:p w14:paraId="6A909F8B" w14:textId="77777777" w:rsidR="004856FB" w:rsidRPr="00C26A5F" w:rsidRDefault="004856FB" w:rsidP="004856FB">
      <w:pPr>
        <w:rPr>
          <w:rFonts w:ascii="Aptos" w:hAnsi="Aptos"/>
          <w:b/>
          <w:bCs/>
          <w:sz w:val="28"/>
          <w:szCs w:val="28"/>
        </w:rPr>
      </w:pPr>
      <w:r w:rsidRPr="00C26A5F">
        <w:rPr>
          <w:rFonts w:ascii="Aptos" w:hAnsi="Aptos"/>
          <w:b/>
          <w:bCs/>
          <w:sz w:val="28"/>
          <w:szCs w:val="28"/>
        </w:rPr>
        <w:t>9. Future Priorities</w:t>
      </w:r>
    </w:p>
    <w:p w14:paraId="49457F6C" w14:textId="77777777" w:rsidR="004856FB" w:rsidRPr="00C26A5F" w:rsidRDefault="004856FB" w:rsidP="004856FB">
      <w:pPr>
        <w:rPr>
          <w:rFonts w:ascii="Aptos" w:hAnsi="Aptos"/>
          <w:sz w:val="28"/>
          <w:szCs w:val="28"/>
        </w:rPr>
      </w:pPr>
      <w:r w:rsidRPr="00C26A5F">
        <w:rPr>
          <w:rFonts w:ascii="Aptos" w:hAnsi="Aptos"/>
          <w:sz w:val="28"/>
          <w:szCs w:val="28"/>
        </w:rPr>
        <w:lastRenderedPageBreak/>
        <w:t>The group agreed several priorities for the coming year:</w:t>
      </w:r>
    </w:p>
    <w:p w14:paraId="0A36299B" w14:textId="77777777" w:rsidR="004856FB" w:rsidRPr="00C26A5F" w:rsidRDefault="004856FB" w:rsidP="004856FB">
      <w:pPr>
        <w:numPr>
          <w:ilvl w:val="0"/>
          <w:numId w:val="15"/>
        </w:numPr>
        <w:rPr>
          <w:rFonts w:ascii="Aptos" w:hAnsi="Aptos"/>
          <w:sz w:val="28"/>
          <w:szCs w:val="28"/>
        </w:rPr>
      </w:pPr>
      <w:r w:rsidRPr="00C26A5F">
        <w:rPr>
          <w:rFonts w:ascii="Aptos" w:hAnsi="Aptos"/>
          <w:sz w:val="28"/>
          <w:szCs w:val="28"/>
        </w:rPr>
        <w:t>Continued improvement of service charge communications.</w:t>
      </w:r>
    </w:p>
    <w:p w14:paraId="5AE6CAD7" w14:textId="77777777" w:rsidR="004856FB" w:rsidRPr="00C26A5F" w:rsidRDefault="004856FB" w:rsidP="004856FB">
      <w:pPr>
        <w:numPr>
          <w:ilvl w:val="0"/>
          <w:numId w:val="15"/>
        </w:numPr>
        <w:rPr>
          <w:rFonts w:ascii="Aptos" w:hAnsi="Aptos"/>
          <w:sz w:val="28"/>
          <w:szCs w:val="28"/>
        </w:rPr>
      </w:pPr>
      <w:r w:rsidRPr="00C26A5F">
        <w:rPr>
          <w:rFonts w:ascii="Aptos" w:hAnsi="Aptos"/>
          <w:sz w:val="28"/>
          <w:szCs w:val="28"/>
        </w:rPr>
        <w:t>Core Support review work.</w:t>
      </w:r>
    </w:p>
    <w:p w14:paraId="63008866" w14:textId="77777777" w:rsidR="004856FB" w:rsidRPr="00C26A5F" w:rsidRDefault="004856FB" w:rsidP="004856FB">
      <w:pPr>
        <w:numPr>
          <w:ilvl w:val="0"/>
          <w:numId w:val="15"/>
        </w:numPr>
        <w:rPr>
          <w:rFonts w:ascii="Aptos" w:hAnsi="Aptos"/>
          <w:sz w:val="28"/>
          <w:szCs w:val="28"/>
        </w:rPr>
      </w:pPr>
      <w:r w:rsidRPr="00C26A5F">
        <w:rPr>
          <w:rFonts w:ascii="Aptos" w:hAnsi="Aptos"/>
          <w:sz w:val="28"/>
          <w:szCs w:val="28"/>
        </w:rPr>
        <w:t>Financial education and plain English guides.</w:t>
      </w:r>
    </w:p>
    <w:p w14:paraId="267D9948" w14:textId="77777777" w:rsidR="004856FB" w:rsidRPr="00C26A5F" w:rsidRDefault="004856FB" w:rsidP="004856FB">
      <w:pPr>
        <w:numPr>
          <w:ilvl w:val="0"/>
          <w:numId w:val="15"/>
        </w:numPr>
        <w:rPr>
          <w:rFonts w:ascii="Aptos" w:hAnsi="Aptos"/>
          <w:sz w:val="28"/>
          <w:szCs w:val="28"/>
        </w:rPr>
      </w:pPr>
      <w:r w:rsidRPr="00C26A5F">
        <w:rPr>
          <w:rFonts w:ascii="Aptos" w:hAnsi="Aptos"/>
          <w:sz w:val="28"/>
          <w:szCs w:val="28"/>
        </w:rPr>
        <w:t>Utilities and procurement information.</w:t>
      </w:r>
    </w:p>
    <w:p w14:paraId="3B6E2C09" w14:textId="77777777" w:rsidR="004856FB" w:rsidRPr="00C26A5F" w:rsidRDefault="004856FB" w:rsidP="004856FB">
      <w:pPr>
        <w:numPr>
          <w:ilvl w:val="0"/>
          <w:numId w:val="15"/>
        </w:numPr>
        <w:rPr>
          <w:rFonts w:ascii="Aptos" w:hAnsi="Aptos"/>
          <w:sz w:val="28"/>
          <w:szCs w:val="28"/>
        </w:rPr>
      </w:pPr>
      <w:r w:rsidRPr="00C26A5F">
        <w:rPr>
          <w:rFonts w:ascii="Aptos" w:hAnsi="Aptos"/>
          <w:sz w:val="28"/>
          <w:szCs w:val="28"/>
        </w:rPr>
        <w:t>Resident FAQs.</w:t>
      </w:r>
    </w:p>
    <w:p w14:paraId="0C9C16AF" w14:textId="77777777" w:rsidR="004856FB" w:rsidRPr="00C26A5F" w:rsidRDefault="004856FB" w:rsidP="004856FB">
      <w:pPr>
        <w:numPr>
          <w:ilvl w:val="0"/>
          <w:numId w:val="15"/>
        </w:numPr>
        <w:rPr>
          <w:rFonts w:ascii="Aptos" w:hAnsi="Aptos"/>
          <w:sz w:val="28"/>
          <w:szCs w:val="28"/>
        </w:rPr>
      </w:pPr>
      <w:r w:rsidRPr="00C26A5F">
        <w:rPr>
          <w:rFonts w:ascii="Aptos" w:hAnsi="Aptos"/>
          <w:sz w:val="28"/>
          <w:szCs w:val="28"/>
        </w:rPr>
        <w:t>Manager guidance and consistency.</w:t>
      </w:r>
    </w:p>
    <w:p w14:paraId="5B1F0101" w14:textId="77777777" w:rsidR="004856FB" w:rsidRPr="00C26A5F" w:rsidRDefault="004856FB" w:rsidP="004856FB">
      <w:pPr>
        <w:numPr>
          <w:ilvl w:val="0"/>
          <w:numId w:val="15"/>
        </w:numPr>
        <w:rPr>
          <w:rFonts w:ascii="Aptos" w:hAnsi="Aptos"/>
          <w:sz w:val="28"/>
          <w:szCs w:val="28"/>
        </w:rPr>
      </w:pPr>
      <w:r w:rsidRPr="00C26A5F">
        <w:rPr>
          <w:rFonts w:ascii="Aptos" w:hAnsi="Aptos"/>
          <w:sz w:val="28"/>
          <w:szCs w:val="28"/>
        </w:rPr>
        <w:t>Measuring the impact of resident influence and engagement.</w:t>
      </w:r>
    </w:p>
    <w:p w14:paraId="4F765D80" w14:textId="77777777" w:rsidR="004856FB" w:rsidRPr="00C26A5F" w:rsidRDefault="004856FB" w:rsidP="004856FB">
      <w:pPr>
        <w:rPr>
          <w:rFonts w:ascii="Aptos" w:hAnsi="Aptos"/>
          <w:sz w:val="28"/>
          <w:szCs w:val="28"/>
        </w:rPr>
      </w:pPr>
      <w:r w:rsidRPr="00C26A5F">
        <w:rPr>
          <w:rFonts w:ascii="Aptos" w:hAnsi="Aptos"/>
          <w:sz w:val="28"/>
          <w:szCs w:val="28"/>
        </w:rPr>
        <w:t>Members emphasised the importance of maintaining momentum while ensuring actions remain achievable and monitored.</w:t>
      </w:r>
    </w:p>
    <w:p w14:paraId="0AEDE50C" w14:textId="6D558E6D" w:rsidR="004856FB" w:rsidRPr="00C26A5F" w:rsidRDefault="004856FB" w:rsidP="004856FB">
      <w:pPr>
        <w:rPr>
          <w:rFonts w:ascii="Aptos" w:hAnsi="Aptos"/>
          <w:sz w:val="28"/>
          <w:szCs w:val="28"/>
        </w:rPr>
      </w:pPr>
    </w:p>
    <w:p w14:paraId="6378C643" w14:textId="77777777" w:rsidR="004856FB" w:rsidRPr="00C26A5F" w:rsidRDefault="004856FB" w:rsidP="004856FB">
      <w:pPr>
        <w:rPr>
          <w:rFonts w:ascii="Aptos" w:hAnsi="Aptos"/>
          <w:b/>
          <w:bCs/>
          <w:sz w:val="28"/>
          <w:szCs w:val="28"/>
        </w:rPr>
      </w:pPr>
      <w:r w:rsidRPr="00C26A5F">
        <w:rPr>
          <w:rFonts w:ascii="Aptos" w:hAnsi="Aptos"/>
          <w:b/>
          <w:bCs/>
          <w:sz w:val="28"/>
          <w:szCs w:val="28"/>
        </w:rPr>
        <w:t>Next Meeting</w:t>
      </w:r>
    </w:p>
    <w:p w14:paraId="2B5AEE6E" w14:textId="77777777" w:rsidR="004856FB" w:rsidRPr="00C26A5F" w:rsidRDefault="004856FB" w:rsidP="004856FB">
      <w:pPr>
        <w:rPr>
          <w:rFonts w:ascii="Aptos" w:hAnsi="Aptos"/>
          <w:sz w:val="28"/>
          <w:szCs w:val="28"/>
        </w:rPr>
      </w:pPr>
      <w:r w:rsidRPr="00C26A5F">
        <w:rPr>
          <w:rFonts w:ascii="Aptos" w:hAnsi="Aptos"/>
          <w:b/>
          <w:bCs/>
          <w:sz w:val="28"/>
          <w:szCs w:val="28"/>
        </w:rPr>
        <w:t>FUN Service Charge Guidance Review Session</w:t>
      </w:r>
      <w:r w:rsidRPr="00C26A5F">
        <w:rPr>
          <w:rFonts w:ascii="Aptos" w:hAnsi="Aptos"/>
          <w:sz w:val="28"/>
          <w:szCs w:val="28"/>
        </w:rPr>
        <w:br/>
      </w:r>
      <w:r w:rsidRPr="00C26A5F">
        <w:rPr>
          <w:rFonts w:ascii="Aptos" w:hAnsi="Aptos"/>
          <w:b/>
          <w:bCs/>
          <w:sz w:val="28"/>
          <w:szCs w:val="28"/>
        </w:rPr>
        <w:t>Date:</w:t>
      </w:r>
      <w:r w:rsidRPr="00C26A5F">
        <w:rPr>
          <w:rFonts w:ascii="Aptos" w:hAnsi="Aptos"/>
          <w:sz w:val="28"/>
          <w:szCs w:val="28"/>
        </w:rPr>
        <w:t xml:space="preserve"> 24 September 2026</w:t>
      </w:r>
      <w:r w:rsidRPr="00C26A5F">
        <w:rPr>
          <w:rFonts w:ascii="Aptos" w:hAnsi="Aptos"/>
          <w:sz w:val="28"/>
          <w:szCs w:val="28"/>
        </w:rPr>
        <w:br/>
      </w:r>
      <w:r w:rsidRPr="00C26A5F">
        <w:rPr>
          <w:rFonts w:ascii="Aptos" w:hAnsi="Aptos"/>
          <w:b/>
          <w:bCs/>
          <w:sz w:val="28"/>
          <w:szCs w:val="28"/>
        </w:rPr>
        <w:t>Time:</w:t>
      </w:r>
      <w:r w:rsidRPr="00C26A5F">
        <w:rPr>
          <w:rFonts w:ascii="Aptos" w:hAnsi="Aptos"/>
          <w:sz w:val="28"/>
          <w:szCs w:val="28"/>
        </w:rPr>
        <w:t xml:space="preserve"> 3:00pm - 4:00pm</w:t>
      </w:r>
    </w:p>
    <w:p w14:paraId="5A79AFA0" w14:textId="5D8D2214" w:rsidR="004856FB" w:rsidRPr="00C26A5F" w:rsidRDefault="004856FB" w:rsidP="004856FB">
      <w:pPr>
        <w:rPr>
          <w:rFonts w:ascii="Aptos" w:hAnsi="Aptos"/>
          <w:sz w:val="28"/>
          <w:szCs w:val="28"/>
        </w:rPr>
      </w:pPr>
      <w:r w:rsidRPr="00C26A5F">
        <w:rPr>
          <w:rFonts w:ascii="Aptos" w:hAnsi="Aptos"/>
          <w:b/>
          <w:bCs/>
          <w:sz w:val="28"/>
          <w:szCs w:val="28"/>
        </w:rPr>
        <w:t>Next Scheduled FUN Meeting:</w:t>
      </w:r>
      <w:r w:rsidRPr="00C26A5F">
        <w:rPr>
          <w:rFonts w:ascii="Aptos" w:hAnsi="Aptos"/>
          <w:sz w:val="28"/>
          <w:szCs w:val="28"/>
        </w:rPr>
        <w:t xml:space="preserve"> </w:t>
      </w:r>
      <w:r w:rsidR="00C66512" w:rsidRPr="00C26A5F">
        <w:rPr>
          <w:rFonts w:ascii="Aptos" w:hAnsi="Aptos"/>
          <w:sz w:val="28"/>
          <w:szCs w:val="28"/>
        </w:rPr>
        <w:t xml:space="preserve">15 </w:t>
      </w:r>
      <w:r w:rsidRPr="00C26A5F">
        <w:rPr>
          <w:rFonts w:ascii="Aptos" w:hAnsi="Aptos"/>
          <w:sz w:val="28"/>
          <w:szCs w:val="28"/>
        </w:rPr>
        <w:t>October 2026</w:t>
      </w:r>
    </w:p>
    <w:p w14:paraId="095379C6" w14:textId="0645D660" w:rsidR="004856FB" w:rsidRPr="00C26A5F" w:rsidRDefault="004856FB" w:rsidP="004856FB">
      <w:pPr>
        <w:rPr>
          <w:rFonts w:ascii="Aptos" w:hAnsi="Aptos"/>
          <w:sz w:val="28"/>
          <w:szCs w:val="28"/>
        </w:rPr>
      </w:pPr>
    </w:p>
    <w:tbl>
      <w:tblPr>
        <w:tblW w:w="13290" w:type="dxa"/>
        <w:tblCellMar>
          <w:top w:w="15" w:type="dxa"/>
          <w:bottom w:w="15" w:type="dxa"/>
        </w:tblCellMar>
        <w:tblLook w:val="04A0" w:firstRow="1" w:lastRow="0" w:firstColumn="1" w:lastColumn="0" w:noHBand="0" w:noVBand="1"/>
      </w:tblPr>
      <w:tblGrid>
        <w:gridCol w:w="838"/>
        <w:gridCol w:w="3127"/>
        <w:gridCol w:w="2248"/>
        <w:gridCol w:w="1556"/>
        <w:gridCol w:w="3295"/>
        <w:gridCol w:w="2884"/>
      </w:tblGrid>
      <w:tr w:rsidR="007C7D3B" w:rsidRPr="00C26A5F" w14:paraId="446D0900" w14:textId="77777777" w:rsidTr="00A76EBF">
        <w:trPr>
          <w:trHeight w:val="1154"/>
        </w:trPr>
        <w:tc>
          <w:tcPr>
            <w:tcW w:w="72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58C34484"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lastRenderedPageBreak/>
              <w:t>Ref</w:t>
            </w:r>
          </w:p>
        </w:tc>
        <w:tc>
          <w:tcPr>
            <w:tcW w:w="3228"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56286082" w14:textId="17980075" w:rsidR="007C7D3B" w:rsidRPr="00C26A5F" w:rsidRDefault="00FA3F0D"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Action</w:t>
            </w:r>
            <w:r w:rsidR="007C7D3B" w:rsidRPr="00C26A5F">
              <w:rPr>
                <w:rFonts w:ascii="Aptos" w:eastAsia="Times New Roman" w:hAnsi="Aptos" w:cs="Times New Roman"/>
                <w:b/>
                <w:bCs/>
                <w:color w:val="FFFFFF"/>
                <w:kern w:val="0"/>
                <w:sz w:val="28"/>
                <w:szCs w:val="28"/>
                <w:lang w:eastAsia="en-GB"/>
                <w14:ligatures w14:val="none"/>
              </w:rPr>
              <w:t xml:space="preserve"> / commitment</w:t>
            </w:r>
          </w:p>
        </w:tc>
        <w:tc>
          <w:tcPr>
            <w:tcW w:w="1715"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660B39C9"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Owner</w:t>
            </w:r>
          </w:p>
        </w:tc>
        <w:tc>
          <w:tcPr>
            <w:tcW w:w="1246"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57B4B6B3"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Due date</w:t>
            </w:r>
          </w:p>
        </w:tc>
        <w:tc>
          <w:tcPr>
            <w:tcW w:w="340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6EA549B4"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Evidence required</w:t>
            </w:r>
          </w:p>
        </w:tc>
        <w:tc>
          <w:tcPr>
            <w:tcW w:w="2977"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560978D3"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Next review</w:t>
            </w:r>
          </w:p>
        </w:tc>
      </w:tr>
      <w:tr w:rsidR="007C7D3B" w:rsidRPr="00C26A5F" w14:paraId="7610AFE1" w14:textId="77777777" w:rsidTr="00A76EBF">
        <w:trPr>
          <w:trHeight w:val="569"/>
        </w:trPr>
        <w:tc>
          <w:tcPr>
            <w:tcW w:w="72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25FF1061"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FUN-001</w:t>
            </w:r>
          </w:p>
        </w:tc>
        <w:tc>
          <w:tcPr>
            <w:tcW w:w="3228" w:type="dxa"/>
            <w:tcBorders>
              <w:top w:val="single" w:sz="4" w:space="0" w:color="auto"/>
              <w:left w:val="single" w:sz="4" w:space="0" w:color="auto"/>
              <w:bottom w:val="single" w:sz="4" w:space="0" w:color="auto"/>
              <w:right w:val="single" w:sz="4" w:space="0" w:color="auto"/>
            </w:tcBorders>
            <w:vAlign w:val="center"/>
            <w:hideMark/>
          </w:tcPr>
          <w:p w14:paraId="452428BD"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Agree Statement of Purpose and final amendments.</w:t>
            </w:r>
          </w:p>
        </w:tc>
        <w:tc>
          <w:tcPr>
            <w:tcW w:w="1715" w:type="dxa"/>
            <w:tcBorders>
              <w:top w:val="single" w:sz="4" w:space="0" w:color="auto"/>
              <w:left w:val="single" w:sz="4" w:space="0" w:color="auto"/>
              <w:bottom w:val="single" w:sz="4" w:space="0" w:color="auto"/>
              <w:right w:val="single" w:sz="4" w:space="0" w:color="auto"/>
            </w:tcBorders>
            <w:vAlign w:val="center"/>
            <w:hideMark/>
          </w:tcPr>
          <w:p w14:paraId="173BA9CA"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FUN</w:t>
            </w:r>
          </w:p>
        </w:tc>
        <w:tc>
          <w:tcPr>
            <w:tcW w:w="1246" w:type="dxa"/>
            <w:tcBorders>
              <w:top w:val="single" w:sz="4" w:space="0" w:color="auto"/>
              <w:left w:val="single" w:sz="4" w:space="0" w:color="auto"/>
              <w:bottom w:val="single" w:sz="4" w:space="0" w:color="auto"/>
              <w:right w:val="single" w:sz="4" w:space="0" w:color="auto"/>
            </w:tcBorders>
            <w:vAlign w:val="center"/>
            <w:hideMark/>
          </w:tcPr>
          <w:p w14:paraId="66ED56AA" w14:textId="77777777" w:rsidR="007C7D3B" w:rsidRPr="00C26A5F" w:rsidRDefault="007C7D3B" w:rsidP="007C7D3B">
            <w:pPr>
              <w:spacing w:after="0" w:line="240" w:lineRule="auto"/>
              <w:jc w:val="right"/>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10-Sep-26</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D3AF51A"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Agreed wording recorded</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9D9DD6F"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Next meeting</w:t>
            </w:r>
          </w:p>
        </w:tc>
      </w:tr>
      <w:tr w:rsidR="007C7D3B" w:rsidRPr="00C26A5F" w14:paraId="0DB8BE6F" w14:textId="77777777" w:rsidTr="00A76EBF">
        <w:trPr>
          <w:trHeight w:val="569"/>
        </w:trPr>
        <w:tc>
          <w:tcPr>
            <w:tcW w:w="72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793852A8"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FUN-002</w:t>
            </w:r>
          </w:p>
        </w:tc>
        <w:tc>
          <w:tcPr>
            <w:tcW w:w="3228" w:type="dxa"/>
            <w:tcBorders>
              <w:top w:val="single" w:sz="4" w:space="0" w:color="auto"/>
              <w:left w:val="single" w:sz="4" w:space="0" w:color="auto"/>
              <w:bottom w:val="single" w:sz="4" w:space="0" w:color="auto"/>
              <w:right w:val="single" w:sz="4" w:space="0" w:color="auto"/>
            </w:tcBorders>
            <w:vAlign w:val="center"/>
            <w:hideMark/>
          </w:tcPr>
          <w:p w14:paraId="00C7E40E"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Circulate revised Terms of Reference for comment.</w:t>
            </w:r>
          </w:p>
        </w:tc>
        <w:tc>
          <w:tcPr>
            <w:tcW w:w="1715" w:type="dxa"/>
            <w:tcBorders>
              <w:top w:val="single" w:sz="4" w:space="0" w:color="auto"/>
              <w:left w:val="single" w:sz="4" w:space="0" w:color="auto"/>
              <w:bottom w:val="single" w:sz="4" w:space="0" w:color="auto"/>
              <w:right w:val="single" w:sz="4" w:space="0" w:color="auto"/>
            </w:tcBorders>
            <w:vAlign w:val="center"/>
            <w:hideMark/>
          </w:tcPr>
          <w:p w14:paraId="0F84ABA8"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Housing 21 lead / Resident Engagement</w:t>
            </w:r>
          </w:p>
        </w:tc>
        <w:tc>
          <w:tcPr>
            <w:tcW w:w="1246" w:type="dxa"/>
            <w:tcBorders>
              <w:top w:val="single" w:sz="4" w:space="0" w:color="auto"/>
              <w:left w:val="single" w:sz="4" w:space="0" w:color="auto"/>
              <w:bottom w:val="single" w:sz="4" w:space="0" w:color="auto"/>
              <w:right w:val="single" w:sz="4" w:space="0" w:color="auto"/>
            </w:tcBorders>
            <w:vAlign w:val="center"/>
            <w:hideMark/>
          </w:tcPr>
          <w:p w14:paraId="6FB9F2D8"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After meeting</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1BC78AF"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 xml:space="preserve">Draft </w:t>
            </w:r>
            <w:proofErr w:type="spellStart"/>
            <w:r w:rsidRPr="00C26A5F">
              <w:rPr>
                <w:rFonts w:ascii="Aptos" w:eastAsia="Times New Roman" w:hAnsi="Aptos" w:cs="Times New Roman"/>
                <w:color w:val="000000"/>
                <w:kern w:val="0"/>
                <w:sz w:val="28"/>
                <w:szCs w:val="28"/>
                <w:lang w:eastAsia="en-GB"/>
                <w14:ligatures w14:val="none"/>
              </w:rPr>
              <w:t>ToR</w:t>
            </w:r>
            <w:proofErr w:type="spellEnd"/>
            <w:r w:rsidRPr="00C26A5F">
              <w:rPr>
                <w:rFonts w:ascii="Aptos" w:eastAsia="Times New Roman" w:hAnsi="Aptos" w:cs="Times New Roman"/>
                <w:color w:val="000000"/>
                <w:kern w:val="0"/>
                <w:sz w:val="28"/>
                <w:szCs w:val="28"/>
                <w:lang w:eastAsia="en-GB"/>
                <w14:ligatures w14:val="none"/>
              </w:rPr>
              <w:t xml:space="preserve"> circulated</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66EA4E4"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Next meeting</w:t>
            </w:r>
          </w:p>
        </w:tc>
      </w:tr>
      <w:tr w:rsidR="007C7D3B" w:rsidRPr="00C26A5F" w14:paraId="5A5A26FF" w14:textId="77777777" w:rsidTr="00A76EBF">
        <w:trPr>
          <w:trHeight w:val="869"/>
        </w:trPr>
        <w:tc>
          <w:tcPr>
            <w:tcW w:w="72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036E68B1"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FUN-003</w:t>
            </w:r>
          </w:p>
        </w:tc>
        <w:tc>
          <w:tcPr>
            <w:tcW w:w="3228" w:type="dxa"/>
            <w:tcBorders>
              <w:top w:val="single" w:sz="4" w:space="0" w:color="auto"/>
              <w:left w:val="single" w:sz="4" w:space="0" w:color="auto"/>
              <w:bottom w:val="single" w:sz="4" w:space="0" w:color="auto"/>
              <w:right w:val="single" w:sz="4" w:space="0" w:color="auto"/>
            </w:tcBorders>
            <w:vAlign w:val="center"/>
            <w:hideMark/>
          </w:tcPr>
          <w:p w14:paraId="3DB302E7"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Confirm the Core Support workstream route from April 2027.</w:t>
            </w:r>
          </w:p>
        </w:tc>
        <w:tc>
          <w:tcPr>
            <w:tcW w:w="1715" w:type="dxa"/>
            <w:tcBorders>
              <w:top w:val="single" w:sz="4" w:space="0" w:color="auto"/>
              <w:left w:val="single" w:sz="4" w:space="0" w:color="auto"/>
              <w:bottom w:val="single" w:sz="4" w:space="0" w:color="auto"/>
              <w:right w:val="single" w:sz="4" w:space="0" w:color="auto"/>
            </w:tcBorders>
            <w:vAlign w:val="center"/>
            <w:hideMark/>
          </w:tcPr>
          <w:p w14:paraId="17831F07"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Commissioning / Strategic Projects</w:t>
            </w:r>
          </w:p>
        </w:tc>
        <w:tc>
          <w:tcPr>
            <w:tcW w:w="1246" w:type="dxa"/>
            <w:tcBorders>
              <w:top w:val="single" w:sz="4" w:space="0" w:color="auto"/>
              <w:left w:val="single" w:sz="4" w:space="0" w:color="auto"/>
              <w:bottom w:val="single" w:sz="4" w:space="0" w:color="auto"/>
              <w:right w:val="single" w:sz="4" w:space="0" w:color="auto"/>
            </w:tcBorders>
            <w:vAlign w:val="center"/>
            <w:hideMark/>
          </w:tcPr>
          <w:p w14:paraId="1C4A117B" w14:textId="77777777" w:rsidR="007C7D3B" w:rsidRPr="00C26A5F" w:rsidRDefault="007C7D3B" w:rsidP="007C7D3B">
            <w:pPr>
              <w:spacing w:after="0" w:line="240" w:lineRule="auto"/>
              <w:jc w:val="right"/>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Jan-27</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CFC71B3"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Written update and proposed approach</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BA2A9D4"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Future Core Support item</w:t>
            </w:r>
          </w:p>
        </w:tc>
      </w:tr>
      <w:tr w:rsidR="007C7D3B" w:rsidRPr="00C26A5F" w14:paraId="3241B814" w14:textId="77777777" w:rsidTr="00A76EBF">
        <w:trPr>
          <w:trHeight w:val="1154"/>
        </w:trPr>
        <w:tc>
          <w:tcPr>
            <w:tcW w:w="72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4F96DD93"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FUN-004</w:t>
            </w:r>
          </w:p>
        </w:tc>
        <w:tc>
          <w:tcPr>
            <w:tcW w:w="3228" w:type="dxa"/>
            <w:tcBorders>
              <w:top w:val="single" w:sz="4" w:space="0" w:color="auto"/>
              <w:left w:val="single" w:sz="4" w:space="0" w:color="auto"/>
              <w:bottom w:val="single" w:sz="4" w:space="0" w:color="auto"/>
              <w:right w:val="single" w:sz="4" w:space="0" w:color="auto"/>
            </w:tcBorders>
            <w:vAlign w:val="center"/>
            <w:hideMark/>
          </w:tcPr>
          <w:p w14:paraId="69BF418B"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Presentation - Help residents understand financial information and how it affects them</w:t>
            </w:r>
          </w:p>
        </w:tc>
        <w:tc>
          <w:tcPr>
            <w:tcW w:w="1715" w:type="dxa"/>
            <w:tcBorders>
              <w:top w:val="single" w:sz="4" w:space="0" w:color="auto"/>
              <w:left w:val="single" w:sz="4" w:space="0" w:color="auto"/>
              <w:bottom w:val="single" w:sz="4" w:space="0" w:color="auto"/>
              <w:right w:val="single" w:sz="4" w:space="0" w:color="auto"/>
            </w:tcBorders>
            <w:vAlign w:val="center"/>
            <w:hideMark/>
          </w:tcPr>
          <w:p w14:paraId="694255F9"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FUN / Finance lead</w:t>
            </w:r>
          </w:p>
        </w:tc>
        <w:tc>
          <w:tcPr>
            <w:tcW w:w="1246" w:type="dxa"/>
            <w:tcBorders>
              <w:top w:val="single" w:sz="4" w:space="0" w:color="auto"/>
              <w:left w:val="single" w:sz="4" w:space="0" w:color="auto"/>
              <w:bottom w:val="single" w:sz="4" w:space="0" w:color="auto"/>
              <w:right w:val="single" w:sz="4" w:space="0" w:color="auto"/>
            </w:tcBorders>
            <w:vAlign w:val="center"/>
            <w:hideMark/>
          </w:tcPr>
          <w:p w14:paraId="30E9218D"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To be agreed</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38A6113"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Draft guide or vlog plan</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EBAE076"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Next meeting</w:t>
            </w:r>
          </w:p>
        </w:tc>
      </w:tr>
      <w:tr w:rsidR="007C7D3B" w:rsidRPr="00C26A5F" w14:paraId="34414377" w14:textId="77777777" w:rsidTr="00A76EBF">
        <w:trPr>
          <w:trHeight w:val="659"/>
        </w:trPr>
        <w:tc>
          <w:tcPr>
            <w:tcW w:w="72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1E3FAD5C"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FUN-005</w:t>
            </w:r>
          </w:p>
        </w:tc>
        <w:tc>
          <w:tcPr>
            <w:tcW w:w="3228" w:type="dxa"/>
            <w:tcBorders>
              <w:top w:val="single" w:sz="4" w:space="0" w:color="auto"/>
              <w:left w:val="single" w:sz="4" w:space="0" w:color="auto"/>
              <w:bottom w:val="single" w:sz="4" w:space="0" w:color="auto"/>
              <w:right w:val="single" w:sz="4" w:space="0" w:color="auto"/>
            </w:tcBorders>
            <w:vAlign w:val="bottom"/>
            <w:hideMark/>
          </w:tcPr>
          <w:p w14:paraId="0BEA70F3"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Add slide to presentation for Key Measures for FUN</w:t>
            </w:r>
          </w:p>
        </w:tc>
        <w:tc>
          <w:tcPr>
            <w:tcW w:w="1715" w:type="dxa"/>
            <w:tcBorders>
              <w:top w:val="single" w:sz="4" w:space="0" w:color="auto"/>
              <w:left w:val="single" w:sz="4" w:space="0" w:color="auto"/>
              <w:bottom w:val="single" w:sz="4" w:space="0" w:color="auto"/>
              <w:right w:val="single" w:sz="4" w:space="0" w:color="auto"/>
            </w:tcBorders>
            <w:noWrap/>
            <w:vAlign w:val="bottom"/>
            <w:hideMark/>
          </w:tcPr>
          <w:p w14:paraId="3BFBDB8A" w14:textId="3792BC6B" w:rsidR="007C7D3B" w:rsidRPr="00C26A5F" w:rsidRDefault="00B37309"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hAnsi="Aptos"/>
                <w:sz w:val="28"/>
                <w:szCs w:val="28"/>
              </w:rPr>
              <w:t>Head of Commissioning and Service Integration</w:t>
            </w:r>
          </w:p>
        </w:tc>
        <w:tc>
          <w:tcPr>
            <w:tcW w:w="1246" w:type="dxa"/>
            <w:tcBorders>
              <w:top w:val="single" w:sz="4" w:space="0" w:color="auto"/>
              <w:left w:val="single" w:sz="4" w:space="0" w:color="auto"/>
              <w:bottom w:val="single" w:sz="4" w:space="0" w:color="auto"/>
              <w:right w:val="single" w:sz="4" w:space="0" w:color="auto"/>
            </w:tcBorders>
            <w:noWrap/>
            <w:vAlign w:val="bottom"/>
            <w:hideMark/>
          </w:tcPr>
          <w:p w14:paraId="48221EFD" w14:textId="77777777" w:rsidR="007C7D3B" w:rsidRPr="00C26A5F" w:rsidRDefault="007C7D3B" w:rsidP="007C7D3B">
            <w:pPr>
              <w:spacing w:after="0" w:line="240" w:lineRule="auto"/>
              <w:jc w:val="right"/>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9/18/2026</w:t>
            </w:r>
          </w:p>
        </w:tc>
        <w:tc>
          <w:tcPr>
            <w:tcW w:w="3402" w:type="dxa"/>
            <w:tcBorders>
              <w:top w:val="single" w:sz="4" w:space="0" w:color="auto"/>
              <w:left w:val="single" w:sz="4" w:space="0" w:color="auto"/>
              <w:bottom w:val="single" w:sz="4" w:space="0" w:color="auto"/>
              <w:right w:val="single" w:sz="4" w:space="0" w:color="auto"/>
            </w:tcBorders>
            <w:vAlign w:val="bottom"/>
            <w:hideMark/>
          </w:tcPr>
          <w:p w14:paraId="3BC3ADAE"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 xml:space="preserve">Send to residents for final review </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CEABC28"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p>
        </w:tc>
      </w:tr>
      <w:tr w:rsidR="007C7D3B" w:rsidRPr="00C26A5F" w14:paraId="66525244" w14:textId="77777777" w:rsidTr="00A76EBF">
        <w:trPr>
          <w:trHeight w:val="1333"/>
        </w:trPr>
        <w:tc>
          <w:tcPr>
            <w:tcW w:w="72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46C60C83"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FUN-006</w:t>
            </w:r>
          </w:p>
        </w:tc>
        <w:tc>
          <w:tcPr>
            <w:tcW w:w="3228" w:type="dxa"/>
            <w:tcBorders>
              <w:top w:val="single" w:sz="4" w:space="0" w:color="auto"/>
              <w:left w:val="single" w:sz="4" w:space="0" w:color="auto"/>
              <w:bottom w:val="single" w:sz="4" w:space="0" w:color="auto"/>
              <w:right w:val="single" w:sz="4" w:space="0" w:color="auto"/>
            </w:tcBorders>
            <w:vAlign w:val="bottom"/>
            <w:hideMark/>
          </w:tcPr>
          <w:p w14:paraId="36DAE717"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 xml:space="preserve">Tracy to book slot on Heads Regional team meetings around service charges and embed standards </w:t>
            </w:r>
          </w:p>
        </w:tc>
        <w:tc>
          <w:tcPr>
            <w:tcW w:w="1715" w:type="dxa"/>
            <w:tcBorders>
              <w:top w:val="single" w:sz="4" w:space="0" w:color="auto"/>
              <w:left w:val="single" w:sz="4" w:space="0" w:color="auto"/>
              <w:bottom w:val="single" w:sz="4" w:space="0" w:color="auto"/>
              <w:right w:val="single" w:sz="4" w:space="0" w:color="auto"/>
            </w:tcBorders>
            <w:noWrap/>
            <w:vAlign w:val="bottom"/>
            <w:hideMark/>
          </w:tcPr>
          <w:p w14:paraId="06E02D9C" w14:textId="77B29F1E" w:rsidR="007C7D3B" w:rsidRPr="00C26A5F" w:rsidRDefault="00B37309"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hAnsi="Aptos"/>
                <w:sz w:val="28"/>
                <w:szCs w:val="28"/>
              </w:rPr>
              <w:t>Head of Commissioning and Service Integration</w:t>
            </w:r>
          </w:p>
        </w:tc>
        <w:tc>
          <w:tcPr>
            <w:tcW w:w="1246" w:type="dxa"/>
            <w:tcBorders>
              <w:top w:val="single" w:sz="4" w:space="0" w:color="auto"/>
              <w:left w:val="single" w:sz="4" w:space="0" w:color="auto"/>
              <w:bottom w:val="single" w:sz="4" w:space="0" w:color="auto"/>
              <w:right w:val="single" w:sz="4" w:space="0" w:color="auto"/>
            </w:tcBorders>
            <w:noWrap/>
            <w:vAlign w:val="bottom"/>
            <w:hideMark/>
          </w:tcPr>
          <w:p w14:paraId="61425B63" w14:textId="77777777" w:rsidR="007C7D3B" w:rsidRPr="00C26A5F" w:rsidRDefault="007C7D3B" w:rsidP="007C7D3B">
            <w:pPr>
              <w:spacing w:after="0" w:line="240" w:lineRule="auto"/>
              <w:jc w:val="right"/>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11/30/2026</w:t>
            </w:r>
          </w:p>
        </w:tc>
        <w:tc>
          <w:tcPr>
            <w:tcW w:w="3402" w:type="dxa"/>
            <w:tcBorders>
              <w:top w:val="single" w:sz="4" w:space="0" w:color="auto"/>
              <w:left w:val="single" w:sz="4" w:space="0" w:color="auto"/>
              <w:bottom w:val="single" w:sz="4" w:space="0" w:color="auto"/>
              <w:right w:val="single" w:sz="4" w:space="0" w:color="auto"/>
            </w:tcBorders>
            <w:vAlign w:val="bottom"/>
            <w:hideMark/>
          </w:tcPr>
          <w:p w14:paraId="53BB459F"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Meetings booked in diaries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26ACD49" w14:textId="77777777" w:rsidR="007C7D3B" w:rsidRPr="00C26A5F" w:rsidRDefault="007C7D3B" w:rsidP="007C7D3B">
            <w:pPr>
              <w:spacing w:after="0" w:line="240" w:lineRule="auto"/>
              <w:jc w:val="right"/>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Jan-27</w:t>
            </w:r>
          </w:p>
        </w:tc>
      </w:tr>
      <w:tr w:rsidR="007C7D3B" w:rsidRPr="00C26A5F" w14:paraId="366DC346" w14:textId="77777777" w:rsidTr="00A76EBF">
        <w:trPr>
          <w:trHeight w:val="809"/>
        </w:trPr>
        <w:tc>
          <w:tcPr>
            <w:tcW w:w="72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7F2AF85B"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lastRenderedPageBreak/>
              <w:t>FUN-007</w:t>
            </w:r>
          </w:p>
        </w:tc>
        <w:tc>
          <w:tcPr>
            <w:tcW w:w="3228" w:type="dxa"/>
            <w:tcBorders>
              <w:top w:val="single" w:sz="4" w:space="0" w:color="auto"/>
              <w:left w:val="single" w:sz="4" w:space="0" w:color="auto"/>
              <w:bottom w:val="single" w:sz="4" w:space="0" w:color="auto"/>
              <w:right w:val="single" w:sz="4" w:space="0" w:color="auto"/>
            </w:tcBorders>
            <w:vAlign w:val="bottom"/>
            <w:hideMark/>
          </w:tcPr>
          <w:p w14:paraId="2E86AC5A"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 xml:space="preserve">Book a meeting to review service charge literature prior to managers guidance meeting </w:t>
            </w:r>
          </w:p>
        </w:tc>
        <w:tc>
          <w:tcPr>
            <w:tcW w:w="1715" w:type="dxa"/>
            <w:tcBorders>
              <w:top w:val="single" w:sz="4" w:space="0" w:color="auto"/>
              <w:left w:val="single" w:sz="4" w:space="0" w:color="auto"/>
              <w:bottom w:val="single" w:sz="4" w:space="0" w:color="auto"/>
              <w:right w:val="single" w:sz="4" w:space="0" w:color="auto"/>
            </w:tcBorders>
            <w:noWrap/>
            <w:vAlign w:val="bottom"/>
            <w:hideMark/>
          </w:tcPr>
          <w:p w14:paraId="7F8EC4BE" w14:textId="015B5A10" w:rsidR="007C7D3B" w:rsidRPr="00C26A5F" w:rsidRDefault="00B37309"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hAnsi="Aptos"/>
                <w:sz w:val="28"/>
                <w:szCs w:val="28"/>
              </w:rPr>
              <w:t>Head of Commissioning and Service Integration</w:t>
            </w:r>
          </w:p>
        </w:tc>
        <w:tc>
          <w:tcPr>
            <w:tcW w:w="1246" w:type="dxa"/>
            <w:tcBorders>
              <w:top w:val="single" w:sz="4" w:space="0" w:color="auto"/>
              <w:left w:val="single" w:sz="4" w:space="0" w:color="auto"/>
              <w:bottom w:val="single" w:sz="4" w:space="0" w:color="auto"/>
              <w:right w:val="single" w:sz="4" w:space="0" w:color="auto"/>
            </w:tcBorders>
            <w:noWrap/>
            <w:vAlign w:val="bottom"/>
            <w:hideMark/>
          </w:tcPr>
          <w:p w14:paraId="231EBB3D" w14:textId="77777777" w:rsidR="007C7D3B" w:rsidRPr="00C26A5F" w:rsidRDefault="007C7D3B" w:rsidP="007C7D3B">
            <w:pPr>
              <w:spacing w:after="0" w:line="240" w:lineRule="auto"/>
              <w:jc w:val="right"/>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9/18/2026</w:t>
            </w:r>
          </w:p>
        </w:tc>
        <w:tc>
          <w:tcPr>
            <w:tcW w:w="3402" w:type="dxa"/>
            <w:tcBorders>
              <w:top w:val="single" w:sz="4" w:space="0" w:color="auto"/>
              <w:left w:val="single" w:sz="4" w:space="0" w:color="auto"/>
              <w:bottom w:val="single" w:sz="4" w:space="0" w:color="auto"/>
              <w:right w:val="single" w:sz="4" w:space="0" w:color="auto"/>
            </w:tcBorders>
            <w:vAlign w:val="bottom"/>
            <w:hideMark/>
          </w:tcPr>
          <w:p w14:paraId="7C897AB4"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Meeting booked in diaries and invite sent</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1355795"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p>
        </w:tc>
      </w:tr>
      <w:tr w:rsidR="007C7D3B" w:rsidRPr="00C26A5F" w14:paraId="789D3FB3" w14:textId="77777777" w:rsidTr="00A76EBF">
        <w:trPr>
          <w:trHeight w:val="629"/>
        </w:trPr>
        <w:tc>
          <w:tcPr>
            <w:tcW w:w="72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2BE92D99"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FUN-008</w:t>
            </w:r>
          </w:p>
        </w:tc>
        <w:tc>
          <w:tcPr>
            <w:tcW w:w="3228" w:type="dxa"/>
            <w:tcBorders>
              <w:top w:val="single" w:sz="4" w:space="0" w:color="auto"/>
              <w:left w:val="single" w:sz="4" w:space="0" w:color="auto"/>
              <w:bottom w:val="single" w:sz="4" w:space="0" w:color="auto"/>
              <w:right w:val="single" w:sz="4" w:space="0" w:color="auto"/>
            </w:tcBorders>
            <w:vAlign w:val="bottom"/>
            <w:hideMark/>
          </w:tcPr>
          <w:p w14:paraId="2B86FFE7"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 xml:space="preserve">Create new accessible workflow and resident influence chart </w:t>
            </w:r>
          </w:p>
        </w:tc>
        <w:tc>
          <w:tcPr>
            <w:tcW w:w="1715" w:type="dxa"/>
            <w:tcBorders>
              <w:top w:val="single" w:sz="4" w:space="0" w:color="auto"/>
              <w:left w:val="single" w:sz="4" w:space="0" w:color="auto"/>
              <w:bottom w:val="single" w:sz="4" w:space="0" w:color="auto"/>
              <w:right w:val="single" w:sz="4" w:space="0" w:color="auto"/>
            </w:tcBorders>
            <w:noWrap/>
            <w:vAlign w:val="bottom"/>
            <w:hideMark/>
          </w:tcPr>
          <w:p w14:paraId="75141908" w14:textId="463E9EC5" w:rsidR="007C7D3B" w:rsidRPr="00C26A5F" w:rsidRDefault="00B37309"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Resident Communications Manager</w:t>
            </w:r>
            <w:r w:rsidR="007C7D3B" w:rsidRPr="00C26A5F">
              <w:rPr>
                <w:rFonts w:ascii="Aptos" w:eastAsia="Times New Roman" w:hAnsi="Aptos" w:cs="Times New Roman"/>
                <w:color w:val="000000"/>
                <w:kern w:val="0"/>
                <w:sz w:val="28"/>
                <w:szCs w:val="28"/>
                <w:lang w:eastAsia="en-GB"/>
                <w14:ligatures w14:val="none"/>
              </w:rPr>
              <w:t xml:space="preserve"> / </w:t>
            </w:r>
            <w:r w:rsidRPr="00C26A5F">
              <w:rPr>
                <w:rFonts w:ascii="Aptos" w:hAnsi="Aptos"/>
                <w:sz w:val="28"/>
                <w:szCs w:val="28"/>
              </w:rPr>
              <w:t>Head of Commissioning and Service Integration</w:t>
            </w:r>
          </w:p>
        </w:tc>
        <w:tc>
          <w:tcPr>
            <w:tcW w:w="1246" w:type="dxa"/>
            <w:tcBorders>
              <w:top w:val="single" w:sz="4" w:space="0" w:color="auto"/>
              <w:left w:val="single" w:sz="4" w:space="0" w:color="auto"/>
              <w:bottom w:val="single" w:sz="4" w:space="0" w:color="auto"/>
              <w:right w:val="single" w:sz="4" w:space="0" w:color="auto"/>
            </w:tcBorders>
            <w:noWrap/>
            <w:vAlign w:val="bottom"/>
            <w:hideMark/>
          </w:tcPr>
          <w:p w14:paraId="1F113920" w14:textId="77777777" w:rsidR="007C7D3B" w:rsidRPr="00C26A5F" w:rsidRDefault="007C7D3B" w:rsidP="007C7D3B">
            <w:pPr>
              <w:spacing w:after="0" w:line="240" w:lineRule="auto"/>
              <w:jc w:val="right"/>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Oct-26</w:t>
            </w:r>
          </w:p>
        </w:tc>
        <w:tc>
          <w:tcPr>
            <w:tcW w:w="3402" w:type="dxa"/>
            <w:tcBorders>
              <w:top w:val="single" w:sz="4" w:space="0" w:color="auto"/>
              <w:left w:val="single" w:sz="4" w:space="0" w:color="auto"/>
              <w:bottom w:val="single" w:sz="4" w:space="0" w:color="auto"/>
              <w:right w:val="single" w:sz="4" w:space="0" w:color="auto"/>
            </w:tcBorders>
            <w:vAlign w:val="bottom"/>
            <w:hideMark/>
          </w:tcPr>
          <w:p w14:paraId="2E86FC99"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Draft produced to residents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B9545A3"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p>
        </w:tc>
      </w:tr>
      <w:tr w:rsidR="007C7D3B" w:rsidRPr="00C26A5F" w14:paraId="674DF916" w14:textId="77777777" w:rsidTr="00A76EBF">
        <w:trPr>
          <w:trHeight w:val="629"/>
        </w:trPr>
        <w:tc>
          <w:tcPr>
            <w:tcW w:w="72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43A1ACCA"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FUN-009</w:t>
            </w:r>
          </w:p>
        </w:tc>
        <w:tc>
          <w:tcPr>
            <w:tcW w:w="3228" w:type="dxa"/>
            <w:tcBorders>
              <w:top w:val="single" w:sz="4" w:space="0" w:color="auto"/>
              <w:left w:val="single" w:sz="4" w:space="0" w:color="auto"/>
              <w:bottom w:val="single" w:sz="4" w:space="0" w:color="auto"/>
              <w:right w:val="single" w:sz="4" w:space="0" w:color="auto"/>
            </w:tcBorders>
            <w:noWrap/>
            <w:vAlign w:val="bottom"/>
            <w:hideMark/>
          </w:tcPr>
          <w:p w14:paraId="2C6E977A"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 xml:space="preserve">Create a new Vlog diary </w:t>
            </w:r>
          </w:p>
        </w:tc>
        <w:tc>
          <w:tcPr>
            <w:tcW w:w="1715" w:type="dxa"/>
            <w:tcBorders>
              <w:top w:val="single" w:sz="4" w:space="0" w:color="auto"/>
              <w:left w:val="single" w:sz="4" w:space="0" w:color="auto"/>
              <w:bottom w:val="single" w:sz="4" w:space="0" w:color="auto"/>
              <w:right w:val="single" w:sz="4" w:space="0" w:color="auto"/>
            </w:tcBorders>
            <w:noWrap/>
            <w:vAlign w:val="bottom"/>
            <w:hideMark/>
          </w:tcPr>
          <w:p w14:paraId="58694A8A" w14:textId="77777777" w:rsidR="00413F8A" w:rsidRPr="00C26A5F" w:rsidRDefault="00413F8A" w:rsidP="00413F8A">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Resident Engagement Team and Resident Representative</w:t>
            </w:r>
          </w:p>
          <w:p w14:paraId="29B5F1D9" w14:textId="5D9FD989"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p>
        </w:tc>
        <w:tc>
          <w:tcPr>
            <w:tcW w:w="1246" w:type="dxa"/>
            <w:tcBorders>
              <w:top w:val="single" w:sz="4" w:space="0" w:color="auto"/>
              <w:left w:val="single" w:sz="4" w:space="0" w:color="auto"/>
              <w:bottom w:val="single" w:sz="4" w:space="0" w:color="auto"/>
              <w:right w:val="single" w:sz="4" w:space="0" w:color="auto"/>
            </w:tcBorders>
            <w:noWrap/>
            <w:vAlign w:val="bottom"/>
            <w:hideMark/>
          </w:tcPr>
          <w:p w14:paraId="440BD318" w14:textId="77777777" w:rsidR="007C7D3B" w:rsidRPr="00C26A5F" w:rsidRDefault="007C7D3B" w:rsidP="007C7D3B">
            <w:pPr>
              <w:spacing w:after="0" w:line="240" w:lineRule="auto"/>
              <w:jc w:val="right"/>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Oct-26</w:t>
            </w:r>
          </w:p>
        </w:tc>
        <w:tc>
          <w:tcPr>
            <w:tcW w:w="3402" w:type="dxa"/>
            <w:tcBorders>
              <w:top w:val="single" w:sz="4" w:space="0" w:color="auto"/>
              <w:left w:val="single" w:sz="4" w:space="0" w:color="auto"/>
              <w:bottom w:val="single" w:sz="4" w:space="0" w:color="auto"/>
              <w:right w:val="single" w:sz="4" w:space="0" w:color="auto"/>
            </w:tcBorders>
            <w:noWrap/>
            <w:vAlign w:val="bottom"/>
            <w:hideMark/>
          </w:tcPr>
          <w:p w14:paraId="774AE6C8"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schedule in place</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F847375"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October FUN meeting</w:t>
            </w:r>
          </w:p>
        </w:tc>
      </w:tr>
      <w:tr w:rsidR="007C7D3B" w:rsidRPr="00C26A5F" w14:paraId="16FAEEF8" w14:textId="77777777" w:rsidTr="00A76EBF">
        <w:trPr>
          <w:trHeight w:val="959"/>
        </w:trPr>
        <w:tc>
          <w:tcPr>
            <w:tcW w:w="72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3559B9ED"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FUN-010</w:t>
            </w:r>
          </w:p>
        </w:tc>
        <w:tc>
          <w:tcPr>
            <w:tcW w:w="3228" w:type="dxa"/>
            <w:tcBorders>
              <w:top w:val="single" w:sz="4" w:space="0" w:color="auto"/>
              <w:left w:val="single" w:sz="4" w:space="0" w:color="auto"/>
              <w:bottom w:val="single" w:sz="4" w:space="0" w:color="auto"/>
              <w:right w:val="single" w:sz="4" w:space="0" w:color="auto"/>
            </w:tcBorders>
            <w:noWrap/>
            <w:vAlign w:val="bottom"/>
            <w:hideMark/>
          </w:tcPr>
          <w:p w14:paraId="4E3E9961"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 xml:space="preserve">Amend TOR </w:t>
            </w:r>
          </w:p>
        </w:tc>
        <w:tc>
          <w:tcPr>
            <w:tcW w:w="1715" w:type="dxa"/>
            <w:tcBorders>
              <w:top w:val="single" w:sz="4" w:space="0" w:color="auto"/>
              <w:left w:val="single" w:sz="4" w:space="0" w:color="auto"/>
              <w:bottom w:val="single" w:sz="4" w:space="0" w:color="auto"/>
              <w:right w:val="single" w:sz="4" w:space="0" w:color="auto"/>
            </w:tcBorders>
            <w:noWrap/>
            <w:vAlign w:val="bottom"/>
            <w:hideMark/>
          </w:tcPr>
          <w:p w14:paraId="528F07BD" w14:textId="5F0E1BD5" w:rsidR="007C7D3B" w:rsidRPr="00C26A5F" w:rsidRDefault="00B37309"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hAnsi="Aptos"/>
                <w:sz w:val="28"/>
                <w:szCs w:val="28"/>
              </w:rPr>
              <w:t>Head of Commissioning and Service Integration</w:t>
            </w:r>
            <w:r w:rsidRPr="00C26A5F">
              <w:rPr>
                <w:rFonts w:ascii="Aptos" w:eastAsia="Times New Roman" w:hAnsi="Aptos" w:cs="Times New Roman"/>
                <w:color w:val="000000"/>
                <w:kern w:val="0"/>
                <w:sz w:val="28"/>
                <w:szCs w:val="28"/>
                <w:lang w:eastAsia="en-GB"/>
                <w14:ligatures w14:val="none"/>
              </w:rPr>
              <w:t xml:space="preserve"> </w:t>
            </w:r>
            <w:r w:rsidR="007C7D3B" w:rsidRPr="00C26A5F">
              <w:rPr>
                <w:rFonts w:ascii="Aptos" w:eastAsia="Times New Roman" w:hAnsi="Aptos" w:cs="Times New Roman"/>
                <w:color w:val="000000"/>
                <w:kern w:val="0"/>
                <w:sz w:val="28"/>
                <w:szCs w:val="28"/>
                <w:lang w:eastAsia="en-GB"/>
                <w14:ligatures w14:val="none"/>
              </w:rPr>
              <w:t xml:space="preserve">/ </w:t>
            </w:r>
            <w:r w:rsidRPr="00C26A5F">
              <w:rPr>
                <w:rFonts w:ascii="Aptos" w:eastAsia="Times New Roman" w:hAnsi="Aptos" w:cs="Times New Roman"/>
                <w:color w:val="000000"/>
                <w:kern w:val="0"/>
                <w:sz w:val="28"/>
                <w:szCs w:val="28"/>
                <w:lang w:eastAsia="en-GB"/>
                <w14:ligatures w14:val="none"/>
              </w:rPr>
              <w:t>Resident Engagement Team</w:t>
            </w:r>
          </w:p>
        </w:tc>
        <w:tc>
          <w:tcPr>
            <w:tcW w:w="1246" w:type="dxa"/>
            <w:tcBorders>
              <w:top w:val="single" w:sz="4" w:space="0" w:color="auto"/>
              <w:left w:val="single" w:sz="4" w:space="0" w:color="auto"/>
              <w:bottom w:val="single" w:sz="4" w:space="0" w:color="auto"/>
              <w:right w:val="single" w:sz="4" w:space="0" w:color="auto"/>
            </w:tcBorders>
            <w:noWrap/>
            <w:vAlign w:val="bottom"/>
            <w:hideMark/>
          </w:tcPr>
          <w:p w14:paraId="5428ADE8" w14:textId="77777777" w:rsidR="007C7D3B" w:rsidRPr="00C26A5F" w:rsidRDefault="007C7D3B" w:rsidP="007C7D3B">
            <w:pPr>
              <w:spacing w:after="0" w:line="240" w:lineRule="auto"/>
              <w:jc w:val="right"/>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Oct-26</w:t>
            </w:r>
          </w:p>
        </w:tc>
        <w:tc>
          <w:tcPr>
            <w:tcW w:w="3402" w:type="dxa"/>
            <w:tcBorders>
              <w:top w:val="single" w:sz="4" w:space="0" w:color="auto"/>
              <w:left w:val="single" w:sz="4" w:space="0" w:color="auto"/>
              <w:bottom w:val="single" w:sz="4" w:space="0" w:color="auto"/>
              <w:right w:val="single" w:sz="4" w:space="0" w:color="auto"/>
            </w:tcBorders>
            <w:vAlign w:val="bottom"/>
            <w:hideMark/>
          </w:tcPr>
          <w:p w14:paraId="3E912E5F"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Add financial section and look at right to appeal</w:t>
            </w:r>
          </w:p>
        </w:tc>
        <w:tc>
          <w:tcPr>
            <w:tcW w:w="2977" w:type="dxa"/>
            <w:tcBorders>
              <w:top w:val="single" w:sz="4" w:space="0" w:color="auto"/>
              <w:left w:val="single" w:sz="4" w:space="0" w:color="auto"/>
              <w:bottom w:val="single" w:sz="4" w:space="0" w:color="auto"/>
              <w:right w:val="single" w:sz="4" w:space="0" w:color="auto"/>
            </w:tcBorders>
            <w:vAlign w:val="bottom"/>
            <w:hideMark/>
          </w:tcPr>
          <w:p w14:paraId="62ACB725"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agree and sign off at Oct FUN meeting</w:t>
            </w:r>
          </w:p>
        </w:tc>
      </w:tr>
      <w:tr w:rsidR="007C7D3B" w:rsidRPr="00C26A5F" w14:paraId="67368214" w14:textId="77777777" w:rsidTr="00A76EBF">
        <w:trPr>
          <w:trHeight w:val="854"/>
        </w:trPr>
        <w:tc>
          <w:tcPr>
            <w:tcW w:w="72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33AE627B"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lastRenderedPageBreak/>
              <w:t>FUN-011</w:t>
            </w:r>
          </w:p>
        </w:tc>
        <w:tc>
          <w:tcPr>
            <w:tcW w:w="3228" w:type="dxa"/>
            <w:tcBorders>
              <w:top w:val="single" w:sz="4" w:space="0" w:color="auto"/>
              <w:left w:val="single" w:sz="4" w:space="0" w:color="auto"/>
              <w:bottom w:val="single" w:sz="4" w:space="0" w:color="auto"/>
              <w:right w:val="single" w:sz="4" w:space="0" w:color="auto"/>
            </w:tcBorders>
            <w:vAlign w:val="bottom"/>
            <w:hideMark/>
          </w:tcPr>
          <w:p w14:paraId="4404DFFA"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ECSR info added to template for SC meetings</w:t>
            </w:r>
          </w:p>
        </w:tc>
        <w:tc>
          <w:tcPr>
            <w:tcW w:w="1715" w:type="dxa"/>
            <w:tcBorders>
              <w:top w:val="single" w:sz="4" w:space="0" w:color="auto"/>
              <w:left w:val="single" w:sz="4" w:space="0" w:color="auto"/>
              <w:bottom w:val="single" w:sz="4" w:space="0" w:color="auto"/>
              <w:right w:val="single" w:sz="4" w:space="0" w:color="auto"/>
            </w:tcBorders>
            <w:noWrap/>
            <w:vAlign w:val="bottom"/>
            <w:hideMark/>
          </w:tcPr>
          <w:p w14:paraId="0A1144C1" w14:textId="2157C331" w:rsidR="007C7D3B" w:rsidRPr="00C26A5F" w:rsidRDefault="00B37309"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hAnsi="Aptos"/>
                <w:sz w:val="28"/>
                <w:szCs w:val="28"/>
              </w:rPr>
              <w:t>Head of Commissioning and Service Integration</w:t>
            </w:r>
            <w:r w:rsidRPr="00C26A5F">
              <w:rPr>
                <w:rFonts w:ascii="Aptos" w:eastAsia="Times New Roman" w:hAnsi="Aptos" w:cs="Times New Roman"/>
                <w:color w:val="000000"/>
                <w:kern w:val="0"/>
                <w:sz w:val="28"/>
                <w:szCs w:val="28"/>
                <w:lang w:eastAsia="en-GB"/>
                <w14:ligatures w14:val="none"/>
              </w:rPr>
              <w:t xml:space="preserve"> </w:t>
            </w:r>
            <w:r w:rsidR="007C7D3B" w:rsidRPr="00C26A5F">
              <w:rPr>
                <w:rFonts w:ascii="Aptos" w:eastAsia="Times New Roman" w:hAnsi="Aptos" w:cs="Times New Roman"/>
                <w:color w:val="000000"/>
                <w:kern w:val="0"/>
                <w:sz w:val="28"/>
                <w:szCs w:val="28"/>
                <w:lang w:eastAsia="en-GB"/>
                <w14:ligatures w14:val="none"/>
              </w:rPr>
              <w:t xml:space="preserve">/ </w:t>
            </w:r>
            <w:r w:rsidR="00F550EB" w:rsidRPr="00C26A5F">
              <w:rPr>
                <w:rFonts w:ascii="Aptos" w:eastAsia="Times New Roman" w:hAnsi="Aptos" w:cs="Times New Roman"/>
                <w:color w:val="000000"/>
                <w:kern w:val="0"/>
                <w:sz w:val="28"/>
                <w:szCs w:val="28"/>
                <w:lang w:eastAsia="en-GB"/>
                <w14:ligatures w14:val="none"/>
              </w:rPr>
              <w:t>Head of Resident Charges</w:t>
            </w:r>
            <w:r w:rsidR="007C7D3B" w:rsidRPr="00C26A5F">
              <w:rPr>
                <w:rFonts w:ascii="Aptos" w:eastAsia="Times New Roman" w:hAnsi="Aptos" w:cs="Times New Roman"/>
                <w:color w:val="000000"/>
                <w:kern w:val="0"/>
                <w:sz w:val="28"/>
                <w:szCs w:val="28"/>
                <w:lang w:eastAsia="en-GB"/>
                <w14:ligatures w14:val="none"/>
              </w:rPr>
              <w:t xml:space="preserve"> / All </w:t>
            </w:r>
          </w:p>
        </w:tc>
        <w:tc>
          <w:tcPr>
            <w:tcW w:w="1246" w:type="dxa"/>
            <w:tcBorders>
              <w:top w:val="single" w:sz="4" w:space="0" w:color="auto"/>
              <w:left w:val="single" w:sz="4" w:space="0" w:color="auto"/>
              <w:bottom w:val="single" w:sz="4" w:space="0" w:color="auto"/>
              <w:right w:val="single" w:sz="4" w:space="0" w:color="auto"/>
            </w:tcBorders>
            <w:noWrap/>
            <w:vAlign w:val="bottom"/>
            <w:hideMark/>
          </w:tcPr>
          <w:p w14:paraId="538745CD" w14:textId="77777777" w:rsidR="007C7D3B" w:rsidRPr="00C26A5F" w:rsidRDefault="007C7D3B" w:rsidP="007C7D3B">
            <w:pPr>
              <w:spacing w:after="0" w:line="240" w:lineRule="auto"/>
              <w:jc w:val="right"/>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9/24/2026</w:t>
            </w:r>
          </w:p>
        </w:tc>
        <w:tc>
          <w:tcPr>
            <w:tcW w:w="3402" w:type="dxa"/>
            <w:tcBorders>
              <w:top w:val="single" w:sz="4" w:space="0" w:color="auto"/>
              <w:left w:val="single" w:sz="4" w:space="0" w:color="auto"/>
              <w:bottom w:val="single" w:sz="4" w:space="0" w:color="auto"/>
              <w:right w:val="single" w:sz="4" w:space="0" w:color="auto"/>
            </w:tcBorders>
            <w:vAlign w:val="bottom"/>
            <w:hideMark/>
          </w:tcPr>
          <w:p w14:paraId="61D88D8C" w14:textId="3A23D2DB"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 xml:space="preserve">Template in plate and </w:t>
            </w:r>
            <w:r w:rsidR="006F5CA2" w:rsidRPr="00C26A5F">
              <w:rPr>
                <w:rFonts w:ascii="Aptos" w:eastAsia="Times New Roman" w:hAnsi="Aptos" w:cs="Times New Roman"/>
                <w:color w:val="000000"/>
                <w:kern w:val="0"/>
                <w:sz w:val="28"/>
                <w:szCs w:val="28"/>
                <w:lang w:eastAsia="en-GB"/>
                <w14:ligatures w14:val="none"/>
              </w:rPr>
              <w:t>amendments</w:t>
            </w:r>
            <w:r w:rsidRPr="00C26A5F">
              <w:rPr>
                <w:rFonts w:ascii="Aptos" w:eastAsia="Times New Roman" w:hAnsi="Aptos" w:cs="Times New Roman"/>
                <w:color w:val="000000"/>
                <w:kern w:val="0"/>
                <w:sz w:val="28"/>
                <w:szCs w:val="28"/>
                <w:lang w:eastAsia="en-GB"/>
                <w14:ligatures w14:val="none"/>
              </w:rPr>
              <w:t xml:space="preserve"> made</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BBB303D"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Oct FUN meeting</w:t>
            </w:r>
          </w:p>
        </w:tc>
      </w:tr>
      <w:tr w:rsidR="007C7D3B" w:rsidRPr="00C26A5F" w14:paraId="74EC1E47" w14:textId="77777777" w:rsidTr="00A76EBF">
        <w:trPr>
          <w:trHeight w:val="629"/>
        </w:trPr>
        <w:tc>
          <w:tcPr>
            <w:tcW w:w="72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31292504"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FUN-012</w:t>
            </w:r>
          </w:p>
        </w:tc>
        <w:tc>
          <w:tcPr>
            <w:tcW w:w="3228" w:type="dxa"/>
            <w:tcBorders>
              <w:top w:val="single" w:sz="4" w:space="0" w:color="auto"/>
              <w:left w:val="single" w:sz="4" w:space="0" w:color="auto"/>
              <w:bottom w:val="single" w:sz="4" w:space="0" w:color="auto"/>
              <w:right w:val="single" w:sz="4" w:space="0" w:color="auto"/>
            </w:tcBorders>
            <w:noWrap/>
            <w:vAlign w:val="bottom"/>
            <w:hideMark/>
          </w:tcPr>
          <w:p w14:paraId="127DC593"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Core support guidance</w:t>
            </w:r>
          </w:p>
        </w:tc>
        <w:tc>
          <w:tcPr>
            <w:tcW w:w="1715" w:type="dxa"/>
            <w:tcBorders>
              <w:top w:val="single" w:sz="4" w:space="0" w:color="auto"/>
              <w:left w:val="single" w:sz="4" w:space="0" w:color="auto"/>
              <w:bottom w:val="single" w:sz="4" w:space="0" w:color="auto"/>
              <w:right w:val="single" w:sz="4" w:space="0" w:color="auto"/>
            </w:tcBorders>
            <w:noWrap/>
            <w:vAlign w:val="bottom"/>
            <w:hideMark/>
          </w:tcPr>
          <w:p w14:paraId="7E1157F0" w14:textId="3909C898" w:rsidR="007C7D3B" w:rsidRPr="00C26A5F" w:rsidRDefault="003049EA"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Director of Strategic Projects and BI</w:t>
            </w:r>
            <w:r w:rsidR="007C7D3B" w:rsidRPr="00C26A5F">
              <w:rPr>
                <w:rFonts w:ascii="Aptos" w:eastAsia="Times New Roman" w:hAnsi="Aptos" w:cs="Times New Roman"/>
                <w:color w:val="000000"/>
                <w:kern w:val="0"/>
                <w:sz w:val="28"/>
                <w:szCs w:val="28"/>
                <w:lang w:eastAsia="en-GB"/>
                <w14:ligatures w14:val="none"/>
              </w:rPr>
              <w:t xml:space="preserve"> </w:t>
            </w:r>
          </w:p>
        </w:tc>
        <w:tc>
          <w:tcPr>
            <w:tcW w:w="1246" w:type="dxa"/>
            <w:tcBorders>
              <w:top w:val="single" w:sz="4" w:space="0" w:color="auto"/>
              <w:left w:val="single" w:sz="4" w:space="0" w:color="auto"/>
              <w:bottom w:val="single" w:sz="4" w:space="0" w:color="auto"/>
              <w:right w:val="single" w:sz="4" w:space="0" w:color="auto"/>
            </w:tcBorders>
            <w:noWrap/>
            <w:vAlign w:val="bottom"/>
            <w:hideMark/>
          </w:tcPr>
          <w:p w14:paraId="7A679396" w14:textId="77777777" w:rsidR="007C7D3B" w:rsidRPr="00C26A5F" w:rsidRDefault="007C7D3B" w:rsidP="007C7D3B">
            <w:pPr>
              <w:spacing w:after="0" w:line="240" w:lineRule="auto"/>
              <w:jc w:val="right"/>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9/18/2026</w:t>
            </w:r>
          </w:p>
        </w:tc>
        <w:tc>
          <w:tcPr>
            <w:tcW w:w="3402" w:type="dxa"/>
            <w:tcBorders>
              <w:top w:val="single" w:sz="4" w:space="0" w:color="auto"/>
              <w:left w:val="single" w:sz="4" w:space="0" w:color="auto"/>
              <w:bottom w:val="single" w:sz="4" w:space="0" w:color="auto"/>
              <w:right w:val="single" w:sz="4" w:space="0" w:color="auto"/>
            </w:tcBorders>
            <w:vAlign w:val="bottom"/>
            <w:hideMark/>
          </w:tcPr>
          <w:p w14:paraId="793FCF95"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information sent prior to Oct FUN meeting</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200B84A3"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Oct FUN meeting (Invite Sophia)</w:t>
            </w:r>
          </w:p>
        </w:tc>
      </w:tr>
      <w:tr w:rsidR="007C7D3B" w:rsidRPr="00C26A5F" w14:paraId="7A6034E8" w14:textId="77777777" w:rsidTr="00A76EBF">
        <w:trPr>
          <w:trHeight w:val="584"/>
        </w:trPr>
        <w:tc>
          <w:tcPr>
            <w:tcW w:w="72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21528B6C"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FUN-013</w:t>
            </w:r>
          </w:p>
        </w:tc>
        <w:tc>
          <w:tcPr>
            <w:tcW w:w="3228" w:type="dxa"/>
            <w:tcBorders>
              <w:top w:val="single" w:sz="4" w:space="0" w:color="auto"/>
              <w:left w:val="single" w:sz="4" w:space="0" w:color="auto"/>
              <w:bottom w:val="single" w:sz="4" w:space="0" w:color="auto"/>
              <w:right w:val="single" w:sz="4" w:space="0" w:color="auto"/>
            </w:tcBorders>
            <w:noWrap/>
            <w:vAlign w:val="bottom"/>
            <w:hideMark/>
          </w:tcPr>
          <w:p w14:paraId="76BB6B00"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 xml:space="preserve">Rent Convergence </w:t>
            </w:r>
          </w:p>
        </w:tc>
        <w:tc>
          <w:tcPr>
            <w:tcW w:w="1715" w:type="dxa"/>
            <w:tcBorders>
              <w:top w:val="single" w:sz="4" w:space="0" w:color="auto"/>
              <w:left w:val="single" w:sz="4" w:space="0" w:color="auto"/>
              <w:bottom w:val="single" w:sz="4" w:space="0" w:color="auto"/>
              <w:right w:val="single" w:sz="4" w:space="0" w:color="auto"/>
            </w:tcBorders>
            <w:noWrap/>
            <w:vAlign w:val="bottom"/>
            <w:hideMark/>
          </w:tcPr>
          <w:p w14:paraId="0F04C4C2" w14:textId="498C7579" w:rsidR="007C7D3B" w:rsidRPr="00C26A5F" w:rsidRDefault="00F550E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Head of Resident Charges</w:t>
            </w:r>
            <w:r w:rsidR="007C7D3B" w:rsidRPr="00C26A5F">
              <w:rPr>
                <w:rFonts w:ascii="Aptos" w:eastAsia="Times New Roman" w:hAnsi="Aptos" w:cs="Times New Roman"/>
                <w:color w:val="000000"/>
                <w:kern w:val="0"/>
                <w:sz w:val="28"/>
                <w:szCs w:val="28"/>
                <w:lang w:eastAsia="en-GB"/>
                <w14:ligatures w14:val="none"/>
              </w:rPr>
              <w:t xml:space="preserve"> </w:t>
            </w:r>
          </w:p>
        </w:tc>
        <w:tc>
          <w:tcPr>
            <w:tcW w:w="1246" w:type="dxa"/>
            <w:tcBorders>
              <w:top w:val="single" w:sz="4" w:space="0" w:color="auto"/>
              <w:left w:val="single" w:sz="4" w:space="0" w:color="auto"/>
              <w:bottom w:val="single" w:sz="4" w:space="0" w:color="auto"/>
              <w:right w:val="single" w:sz="4" w:space="0" w:color="auto"/>
            </w:tcBorders>
            <w:noWrap/>
            <w:vAlign w:val="bottom"/>
            <w:hideMark/>
          </w:tcPr>
          <w:p w14:paraId="44FCED5D"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p>
        </w:tc>
        <w:tc>
          <w:tcPr>
            <w:tcW w:w="3402" w:type="dxa"/>
            <w:tcBorders>
              <w:top w:val="single" w:sz="4" w:space="0" w:color="auto"/>
              <w:left w:val="single" w:sz="4" w:space="0" w:color="auto"/>
              <w:bottom w:val="single" w:sz="4" w:space="0" w:color="auto"/>
              <w:right w:val="single" w:sz="4" w:space="0" w:color="auto"/>
            </w:tcBorders>
            <w:vAlign w:val="bottom"/>
            <w:hideMark/>
          </w:tcPr>
          <w:p w14:paraId="27D473D3"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discussed with Residents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C6C1B4E"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p>
        </w:tc>
      </w:tr>
      <w:tr w:rsidR="007C7D3B" w:rsidRPr="00C26A5F" w14:paraId="174E8AA0" w14:textId="77777777" w:rsidTr="00A76EBF">
        <w:trPr>
          <w:trHeight w:val="1184"/>
        </w:trPr>
        <w:tc>
          <w:tcPr>
            <w:tcW w:w="72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57DAA39D"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FUN-014</w:t>
            </w:r>
          </w:p>
        </w:tc>
        <w:tc>
          <w:tcPr>
            <w:tcW w:w="3228" w:type="dxa"/>
            <w:tcBorders>
              <w:top w:val="single" w:sz="4" w:space="0" w:color="auto"/>
              <w:left w:val="single" w:sz="4" w:space="0" w:color="auto"/>
              <w:bottom w:val="single" w:sz="4" w:space="0" w:color="auto"/>
              <w:right w:val="single" w:sz="4" w:space="0" w:color="auto"/>
            </w:tcBorders>
            <w:vAlign w:val="bottom"/>
            <w:hideMark/>
          </w:tcPr>
          <w:p w14:paraId="79C39746"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 xml:space="preserve">Finalise the Financial snapshot and agree a process for all schemes / villages for quarterly review with residents </w:t>
            </w:r>
          </w:p>
        </w:tc>
        <w:tc>
          <w:tcPr>
            <w:tcW w:w="1715" w:type="dxa"/>
            <w:tcBorders>
              <w:top w:val="single" w:sz="4" w:space="0" w:color="auto"/>
              <w:left w:val="single" w:sz="4" w:space="0" w:color="auto"/>
              <w:bottom w:val="single" w:sz="4" w:space="0" w:color="auto"/>
              <w:right w:val="single" w:sz="4" w:space="0" w:color="auto"/>
            </w:tcBorders>
            <w:noWrap/>
            <w:vAlign w:val="bottom"/>
            <w:hideMark/>
          </w:tcPr>
          <w:p w14:paraId="5F8F3F14" w14:textId="28DE95C2" w:rsidR="007C7D3B" w:rsidRPr="00C26A5F" w:rsidRDefault="00F550E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Head of Resident Charges</w:t>
            </w:r>
            <w:r w:rsidR="007C7D3B" w:rsidRPr="00C26A5F">
              <w:rPr>
                <w:rFonts w:ascii="Aptos" w:eastAsia="Times New Roman" w:hAnsi="Aptos" w:cs="Times New Roman"/>
                <w:color w:val="000000"/>
                <w:kern w:val="0"/>
                <w:sz w:val="28"/>
                <w:szCs w:val="28"/>
                <w:lang w:eastAsia="en-GB"/>
                <w14:ligatures w14:val="none"/>
              </w:rPr>
              <w:t xml:space="preserve"> / </w:t>
            </w:r>
            <w:r w:rsidRPr="00C26A5F">
              <w:rPr>
                <w:rFonts w:ascii="Aptos" w:hAnsi="Aptos"/>
                <w:sz w:val="28"/>
                <w:szCs w:val="28"/>
              </w:rPr>
              <w:t>Head of Commissioning and Service Integration</w:t>
            </w:r>
          </w:p>
        </w:tc>
        <w:tc>
          <w:tcPr>
            <w:tcW w:w="1246" w:type="dxa"/>
            <w:tcBorders>
              <w:top w:val="single" w:sz="4" w:space="0" w:color="auto"/>
              <w:left w:val="single" w:sz="4" w:space="0" w:color="auto"/>
              <w:bottom w:val="single" w:sz="4" w:space="0" w:color="auto"/>
              <w:right w:val="single" w:sz="4" w:space="0" w:color="auto"/>
            </w:tcBorders>
            <w:noWrap/>
            <w:vAlign w:val="bottom"/>
            <w:hideMark/>
          </w:tcPr>
          <w:p w14:paraId="1573DCC7" w14:textId="77777777" w:rsidR="007C7D3B" w:rsidRPr="00C26A5F" w:rsidRDefault="007C7D3B" w:rsidP="007C7D3B">
            <w:pPr>
              <w:spacing w:after="0" w:line="240" w:lineRule="auto"/>
              <w:jc w:val="right"/>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9/29/2026</w:t>
            </w:r>
          </w:p>
        </w:tc>
        <w:tc>
          <w:tcPr>
            <w:tcW w:w="3402" w:type="dxa"/>
            <w:tcBorders>
              <w:top w:val="single" w:sz="4" w:space="0" w:color="auto"/>
              <w:left w:val="single" w:sz="4" w:space="0" w:color="auto"/>
              <w:bottom w:val="single" w:sz="4" w:space="0" w:color="auto"/>
              <w:right w:val="single" w:sz="4" w:space="0" w:color="auto"/>
            </w:tcBorders>
            <w:vAlign w:val="bottom"/>
            <w:hideMark/>
          </w:tcPr>
          <w:p w14:paraId="4EA48567"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 xml:space="preserve">Discuss with Managers on guidance call </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89E9889" w14:textId="77777777" w:rsidR="007C7D3B" w:rsidRPr="00C26A5F" w:rsidRDefault="007C7D3B" w:rsidP="007C7D3B">
            <w:pPr>
              <w:spacing w:after="0" w:line="240" w:lineRule="auto"/>
              <w:jc w:val="right"/>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Jan-27</w:t>
            </w:r>
          </w:p>
        </w:tc>
      </w:tr>
      <w:tr w:rsidR="007C7D3B" w:rsidRPr="00C26A5F" w14:paraId="2ABD77F8" w14:textId="77777777" w:rsidTr="00A76EBF">
        <w:trPr>
          <w:trHeight w:val="614"/>
        </w:trPr>
        <w:tc>
          <w:tcPr>
            <w:tcW w:w="72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3B28E136"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t>FUN-015</w:t>
            </w:r>
          </w:p>
        </w:tc>
        <w:tc>
          <w:tcPr>
            <w:tcW w:w="3228" w:type="dxa"/>
            <w:tcBorders>
              <w:top w:val="single" w:sz="4" w:space="0" w:color="auto"/>
              <w:left w:val="single" w:sz="4" w:space="0" w:color="auto"/>
              <w:bottom w:val="single" w:sz="4" w:space="0" w:color="auto"/>
              <w:right w:val="single" w:sz="4" w:space="0" w:color="auto"/>
            </w:tcBorders>
            <w:vAlign w:val="bottom"/>
            <w:hideMark/>
          </w:tcPr>
          <w:p w14:paraId="2A549A3A"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Invite Vanessa to Oct meeting to discuss Survey for S/C</w:t>
            </w:r>
          </w:p>
        </w:tc>
        <w:tc>
          <w:tcPr>
            <w:tcW w:w="1715" w:type="dxa"/>
            <w:tcBorders>
              <w:top w:val="single" w:sz="4" w:space="0" w:color="auto"/>
              <w:left w:val="single" w:sz="4" w:space="0" w:color="auto"/>
              <w:bottom w:val="single" w:sz="4" w:space="0" w:color="auto"/>
              <w:right w:val="single" w:sz="4" w:space="0" w:color="auto"/>
            </w:tcBorders>
            <w:noWrap/>
            <w:vAlign w:val="bottom"/>
            <w:hideMark/>
          </w:tcPr>
          <w:p w14:paraId="0AAD7319" w14:textId="0B0D3FC9" w:rsidR="007C7D3B" w:rsidRPr="00C26A5F" w:rsidRDefault="004A3EC1"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Resident Engagement Team</w:t>
            </w:r>
          </w:p>
        </w:tc>
        <w:tc>
          <w:tcPr>
            <w:tcW w:w="1246" w:type="dxa"/>
            <w:tcBorders>
              <w:top w:val="single" w:sz="4" w:space="0" w:color="auto"/>
              <w:left w:val="single" w:sz="4" w:space="0" w:color="auto"/>
              <w:bottom w:val="single" w:sz="4" w:space="0" w:color="auto"/>
              <w:right w:val="single" w:sz="4" w:space="0" w:color="auto"/>
            </w:tcBorders>
            <w:noWrap/>
            <w:vAlign w:val="bottom"/>
            <w:hideMark/>
          </w:tcPr>
          <w:p w14:paraId="3B253942" w14:textId="77777777" w:rsidR="007C7D3B" w:rsidRPr="00C26A5F" w:rsidRDefault="007C7D3B" w:rsidP="007C7D3B">
            <w:pPr>
              <w:spacing w:after="0" w:line="240" w:lineRule="auto"/>
              <w:jc w:val="right"/>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9/18/2026</w:t>
            </w:r>
          </w:p>
        </w:tc>
        <w:tc>
          <w:tcPr>
            <w:tcW w:w="3402" w:type="dxa"/>
            <w:tcBorders>
              <w:top w:val="single" w:sz="4" w:space="0" w:color="auto"/>
              <w:left w:val="single" w:sz="4" w:space="0" w:color="auto"/>
              <w:bottom w:val="single" w:sz="4" w:space="0" w:color="auto"/>
              <w:right w:val="single" w:sz="4" w:space="0" w:color="auto"/>
            </w:tcBorders>
            <w:vAlign w:val="bottom"/>
            <w:hideMark/>
          </w:tcPr>
          <w:p w14:paraId="4524A997"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Survey agreed and set up</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2A8AD295"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Oct FUN Meeting</w:t>
            </w:r>
          </w:p>
        </w:tc>
      </w:tr>
      <w:tr w:rsidR="007C7D3B" w:rsidRPr="00C26A5F" w14:paraId="46314B2D" w14:textId="77777777" w:rsidTr="00A76EBF">
        <w:trPr>
          <w:trHeight w:val="809"/>
        </w:trPr>
        <w:tc>
          <w:tcPr>
            <w:tcW w:w="722" w:type="dxa"/>
            <w:tcBorders>
              <w:top w:val="single" w:sz="4" w:space="0" w:color="auto"/>
              <w:left w:val="single" w:sz="4" w:space="0" w:color="auto"/>
              <w:bottom w:val="single" w:sz="4" w:space="0" w:color="auto"/>
              <w:right w:val="single" w:sz="4" w:space="0" w:color="auto"/>
            </w:tcBorders>
            <w:shd w:val="clear" w:color="000000" w:fill="153D64"/>
            <w:vAlign w:val="center"/>
            <w:hideMark/>
          </w:tcPr>
          <w:p w14:paraId="41B036C4" w14:textId="77777777" w:rsidR="007C7D3B" w:rsidRPr="00C26A5F" w:rsidRDefault="007C7D3B" w:rsidP="007C7D3B">
            <w:pPr>
              <w:spacing w:after="0" w:line="240" w:lineRule="auto"/>
              <w:rPr>
                <w:rFonts w:ascii="Aptos" w:eastAsia="Times New Roman" w:hAnsi="Aptos" w:cs="Times New Roman"/>
                <w:b/>
                <w:bCs/>
                <w:color w:val="FFFFFF"/>
                <w:kern w:val="0"/>
                <w:sz w:val="28"/>
                <w:szCs w:val="28"/>
                <w:lang w:eastAsia="en-GB"/>
                <w14:ligatures w14:val="none"/>
              </w:rPr>
            </w:pPr>
            <w:r w:rsidRPr="00C26A5F">
              <w:rPr>
                <w:rFonts w:ascii="Aptos" w:eastAsia="Times New Roman" w:hAnsi="Aptos" w:cs="Times New Roman"/>
                <w:b/>
                <w:bCs/>
                <w:color w:val="FFFFFF"/>
                <w:kern w:val="0"/>
                <w:sz w:val="28"/>
                <w:szCs w:val="28"/>
                <w:lang w:eastAsia="en-GB"/>
                <w14:ligatures w14:val="none"/>
              </w:rPr>
              <w:lastRenderedPageBreak/>
              <w:t>FUN-016</w:t>
            </w:r>
          </w:p>
        </w:tc>
        <w:tc>
          <w:tcPr>
            <w:tcW w:w="3228" w:type="dxa"/>
            <w:tcBorders>
              <w:top w:val="single" w:sz="4" w:space="0" w:color="auto"/>
              <w:left w:val="single" w:sz="4" w:space="0" w:color="auto"/>
              <w:bottom w:val="single" w:sz="4" w:space="0" w:color="auto"/>
              <w:right w:val="single" w:sz="4" w:space="0" w:color="auto"/>
            </w:tcBorders>
            <w:vAlign w:val="bottom"/>
            <w:hideMark/>
          </w:tcPr>
          <w:p w14:paraId="690983FB" w14:textId="77777777" w:rsidR="004A3EC1" w:rsidRPr="00C26A5F" w:rsidRDefault="004A3EC1" w:rsidP="004A3EC1">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Think about contracts and work on Lifecycle editions for PFI / PPP schemes</w:t>
            </w:r>
          </w:p>
          <w:p w14:paraId="2031D698" w14:textId="5C349A1F"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p>
        </w:tc>
        <w:tc>
          <w:tcPr>
            <w:tcW w:w="1715" w:type="dxa"/>
            <w:tcBorders>
              <w:top w:val="single" w:sz="4" w:space="0" w:color="auto"/>
              <w:left w:val="single" w:sz="4" w:space="0" w:color="auto"/>
              <w:bottom w:val="single" w:sz="4" w:space="0" w:color="auto"/>
              <w:right w:val="single" w:sz="4" w:space="0" w:color="auto"/>
            </w:tcBorders>
            <w:noWrap/>
            <w:vAlign w:val="bottom"/>
            <w:hideMark/>
          </w:tcPr>
          <w:p w14:paraId="33025372" w14:textId="1CD3FFCA" w:rsidR="007C7D3B" w:rsidRPr="00C26A5F" w:rsidRDefault="003049EA" w:rsidP="007C7D3B">
            <w:pPr>
              <w:spacing w:after="0" w:line="240" w:lineRule="auto"/>
              <w:rPr>
                <w:rFonts w:ascii="Aptos" w:eastAsia="Times New Roman" w:hAnsi="Aptos" w:cs="Times New Roman"/>
                <w:color w:val="000000"/>
                <w:kern w:val="0"/>
                <w:sz w:val="28"/>
                <w:szCs w:val="28"/>
                <w:lang w:eastAsia="en-GB"/>
                <w14:ligatures w14:val="none"/>
              </w:rPr>
            </w:pPr>
            <w:r w:rsidRPr="00C26A5F">
              <w:rPr>
                <w:rFonts w:ascii="Aptos" w:hAnsi="Aptos"/>
                <w:sz w:val="28"/>
                <w:szCs w:val="28"/>
              </w:rPr>
              <w:t>Head of Contracts and Partnerships</w:t>
            </w:r>
          </w:p>
        </w:tc>
        <w:tc>
          <w:tcPr>
            <w:tcW w:w="1246" w:type="dxa"/>
            <w:tcBorders>
              <w:top w:val="single" w:sz="4" w:space="0" w:color="auto"/>
              <w:left w:val="single" w:sz="4" w:space="0" w:color="auto"/>
              <w:bottom w:val="single" w:sz="4" w:space="0" w:color="auto"/>
              <w:right w:val="single" w:sz="4" w:space="0" w:color="auto"/>
            </w:tcBorders>
            <w:noWrap/>
            <w:vAlign w:val="bottom"/>
            <w:hideMark/>
          </w:tcPr>
          <w:p w14:paraId="7B48082A" w14:textId="77777777" w:rsidR="007C7D3B" w:rsidRPr="00C26A5F" w:rsidRDefault="007C7D3B" w:rsidP="007C7D3B">
            <w:pPr>
              <w:spacing w:after="0" w:line="240" w:lineRule="auto"/>
              <w:jc w:val="right"/>
              <w:rPr>
                <w:rFonts w:ascii="Aptos" w:eastAsia="Times New Roman" w:hAnsi="Aptos" w:cs="Times New Roman"/>
                <w:color w:val="000000"/>
                <w:kern w:val="0"/>
                <w:sz w:val="28"/>
                <w:szCs w:val="28"/>
                <w:lang w:eastAsia="en-GB"/>
                <w14:ligatures w14:val="none"/>
              </w:rPr>
            </w:pPr>
            <w:r w:rsidRPr="00C26A5F">
              <w:rPr>
                <w:rFonts w:ascii="Aptos" w:eastAsia="Times New Roman" w:hAnsi="Aptos" w:cs="Times New Roman"/>
                <w:color w:val="000000"/>
                <w:kern w:val="0"/>
                <w:sz w:val="28"/>
                <w:szCs w:val="28"/>
                <w:lang w:eastAsia="en-GB"/>
                <w14:ligatures w14:val="none"/>
              </w:rPr>
              <w:t>Nov-26</w:t>
            </w:r>
          </w:p>
        </w:tc>
        <w:tc>
          <w:tcPr>
            <w:tcW w:w="3402" w:type="dxa"/>
            <w:tcBorders>
              <w:top w:val="single" w:sz="4" w:space="0" w:color="auto"/>
              <w:left w:val="single" w:sz="4" w:space="0" w:color="auto"/>
              <w:bottom w:val="single" w:sz="4" w:space="0" w:color="auto"/>
              <w:right w:val="single" w:sz="4" w:space="0" w:color="auto"/>
            </w:tcBorders>
            <w:noWrap/>
            <w:vAlign w:val="bottom"/>
            <w:hideMark/>
          </w:tcPr>
          <w:p w14:paraId="3DA53F9D" w14:textId="77777777" w:rsidR="007C7D3B" w:rsidRPr="00C26A5F" w:rsidRDefault="007C7D3B" w:rsidP="007C7D3B">
            <w:pPr>
              <w:spacing w:after="0" w:line="240" w:lineRule="auto"/>
              <w:rPr>
                <w:rFonts w:ascii="Aptos" w:eastAsia="Times New Roman" w:hAnsi="Aptos" w:cs="Times New Roman"/>
                <w:color w:val="000000"/>
                <w:kern w:val="0"/>
                <w:sz w:val="28"/>
                <w:szCs w:val="28"/>
                <w:lang w:eastAsia="en-GB"/>
                <w14:ligatures w14:val="none"/>
              </w:rPr>
            </w:pP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7864C7F" w14:textId="77777777" w:rsidR="007C7D3B" w:rsidRPr="00C26A5F" w:rsidRDefault="007C7D3B" w:rsidP="007C7D3B">
            <w:pPr>
              <w:spacing w:after="0" w:line="240" w:lineRule="auto"/>
              <w:rPr>
                <w:rFonts w:ascii="Aptos" w:eastAsia="Times New Roman" w:hAnsi="Aptos" w:cs="Times New Roman"/>
                <w:kern w:val="0"/>
                <w:sz w:val="28"/>
                <w:szCs w:val="28"/>
                <w:lang w:eastAsia="en-GB"/>
                <w14:ligatures w14:val="none"/>
              </w:rPr>
            </w:pPr>
          </w:p>
        </w:tc>
      </w:tr>
    </w:tbl>
    <w:p w14:paraId="424B8E53" w14:textId="77777777" w:rsidR="00026EFD" w:rsidRPr="00C26A5F" w:rsidRDefault="00026EFD" w:rsidP="004856FB">
      <w:pPr>
        <w:rPr>
          <w:rFonts w:ascii="Aptos" w:hAnsi="Aptos"/>
          <w:sz w:val="28"/>
          <w:szCs w:val="28"/>
        </w:rPr>
      </w:pPr>
    </w:p>
    <w:p w14:paraId="79D156EB" w14:textId="77777777" w:rsidR="00026EFD" w:rsidRPr="00C26A5F" w:rsidRDefault="00026EFD" w:rsidP="004856FB">
      <w:pPr>
        <w:rPr>
          <w:rFonts w:ascii="Aptos" w:hAnsi="Aptos"/>
          <w:sz w:val="28"/>
          <w:szCs w:val="28"/>
        </w:rPr>
      </w:pPr>
    </w:p>
    <w:p w14:paraId="7F357F86" w14:textId="77777777" w:rsidR="00026EFD" w:rsidRPr="00C26A5F" w:rsidRDefault="00026EFD" w:rsidP="004856FB">
      <w:pPr>
        <w:rPr>
          <w:rFonts w:ascii="Aptos" w:hAnsi="Aptos"/>
          <w:sz w:val="28"/>
          <w:szCs w:val="28"/>
        </w:rPr>
      </w:pPr>
    </w:p>
    <w:p w14:paraId="6C589441" w14:textId="77777777" w:rsidR="00AB43CA" w:rsidRDefault="00AB43CA" w:rsidP="004856FB">
      <w:pPr>
        <w:rPr>
          <w:b/>
          <w:bCs/>
        </w:rPr>
      </w:pPr>
    </w:p>
    <w:sectPr w:rsidR="00AB43CA" w:rsidSect="00A16CB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D0D96"/>
    <w:multiLevelType w:val="multilevel"/>
    <w:tmpl w:val="C93A2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8261B"/>
    <w:multiLevelType w:val="multilevel"/>
    <w:tmpl w:val="11E4A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B2F23"/>
    <w:multiLevelType w:val="multilevel"/>
    <w:tmpl w:val="2D3CE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4433A6"/>
    <w:multiLevelType w:val="multilevel"/>
    <w:tmpl w:val="25C6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F4266C"/>
    <w:multiLevelType w:val="multilevel"/>
    <w:tmpl w:val="8AF67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F041BA"/>
    <w:multiLevelType w:val="multilevel"/>
    <w:tmpl w:val="9AE48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47414F"/>
    <w:multiLevelType w:val="multilevel"/>
    <w:tmpl w:val="713EC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8C76B0"/>
    <w:multiLevelType w:val="multilevel"/>
    <w:tmpl w:val="3C56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1808F7"/>
    <w:multiLevelType w:val="multilevel"/>
    <w:tmpl w:val="4A946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C908C0"/>
    <w:multiLevelType w:val="multilevel"/>
    <w:tmpl w:val="CCA2E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297A4F"/>
    <w:multiLevelType w:val="multilevel"/>
    <w:tmpl w:val="1CA41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1470DC"/>
    <w:multiLevelType w:val="multilevel"/>
    <w:tmpl w:val="0D2A4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FB788F"/>
    <w:multiLevelType w:val="multilevel"/>
    <w:tmpl w:val="A45A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E57EA3"/>
    <w:multiLevelType w:val="multilevel"/>
    <w:tmpl w:val="31829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AC39BE"/>
    <w:multiLevelType w:val="multilevel"/>
    <w:tmpl w:val="C4E41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6293272">
    <w:abstractNumId w:val="8"/>
  </w:num>
  <w:num w:numId="2" w16cid:durableId="251089937">
    <w:abstractNumId w:val="2"/>
  </w:num>
  <w:num w:numId="3" w16cid:durableId="247349063">
    <w:abstractNumId w:val="14"/>
  </w:num>
  <w:num w:numId="4" w16cid:durableId="285890764">
    <w:abstractNumId w:val="10"/>
  </w:num>
  <w:num w:numId="5" w16cid:durableId="896554618">
    <w:abstractNumId w:val="11"/>
  </w:num>
  <w:num w:numId="6" w16cid:durableId="1165827832">
    <w:abstractNumId w:val="7"/>
  </w:num>
  <w:num w:numId="7" w16cid:durableId="104231630">
    <w:abstractNumId w:val="12"/>
  </w:num>
  <w:num w:numId="8" w16cid:durableId="893780037">
    <w:abstractNumId w:val="0"/>
  </w:num>
  <w:num w:numId="9" w16cid:durableId="850880236">
    <w:abstractNumId w:val="3"/>
  </w:num>
  <w:num w:numId="10" w16cid:durableId="567229648">
    <w:abstractNumId w:val="6"/>
  </w:num>
  <w:num w:numId="11" w16cid:durableId="75830142">
    <w:abstractNumId w:val="9"/>
  </w:num>
  <w:num w:numId="12" w16cid:durableId="1944143276">
    <w:abstractNumId w:val="1"/>
  </w:num>
  <w:num w:numId="13" w16cid:durableId="1829441048">
    <w:abstractNumId w:val="4"/>
  </w:num>
  <w:num w:numId="14" w16cid:durableId="828251629">
    <w:abstractNumId w:val="13"/>
  </w:num>
  <w:num w:numId="15" w16cid:durableId="875833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6FB"/>
    <w:rsid w:val="00026EFD"/>
    <w:rsid w:val="000969ED"/>
    <w:rsid w:val="001D4B83"/>
    <w:rsid w:val="00235F02"/>
    <w:rsid w:val="002378B1"/>
    <w:rsid w:val="0027AD52"/>
    <w:rsid w:val="002D08FC"/>
    <w:rsid w:val="003049EA"/>
    <w:rsid w:val="00310400"/>
    <w:rsid w:val="00404774"/>
    <w:rsid w:val="00413F8A"/>
    <w:rsid w:val="004856FB"/>
    <w:rsid w:val="004A3EC1"/>
    <w:rsid w:val="00513ECE"/>
    <w:rsid w:val="006327AA"/>
    <w:rsid w:val="006F5CA2"/>
    <w:rsid w:val="00706C24"/>
    <w:rsid w:val="00741610"/>
    <w:rsid w:val="007A5EBA"/>
    <w:rsid w:val="007C7D3B"/>
    <w:rsid w:val="00841780"/>
    <w:rsid w:val="008A7AB2"/>
    <w:rsid w:val="00920943"/>
    <w:rsid w:val="00966031"/>
    <w:rsid w:val="00A16CB1"/>
    <w:rsid w:val="00A37C0F"/>
    <w:rsid w:val="00A76EBF"/>
    <w:rsid w:val="00AB43CA"/>
    <w:rsid w:val="00AC7FB9"/>
    <w:rsid w:val="00B37309"/>
    <w:rsid w:val="00BC6710"/>
    <w:rsid w:val="00C26A5F"/>
    <w:rsid w:val="00C66512"/>
    <w:rsid w:val="00D30765"/>
    <w:rsid w:val="00D63EAA"/>
    <w:rsid w:val="00DF2067"/>
    <w:rsid w:val="00F550EB"/>
    <w:rsid w:val="00FA361A"/>
    <w:rsid w:val="00FA3F0D"/>
    <w:rsid w:val="00FE712D"/>
    <w:rsid w:val="1BC6C4DA"/>
    <w:rsid w:val="2868D145"/>
    <w:rsid w:val="3A1754E0"/>
    <w:rsid w:val="40A8E285"/>
    <w:rsid w:val="455CE2B0"/>
    <w:rsid w:val="4979096E"/>
    <w:rsid w:val="4E3516EA"/>
    <w:rsid w:val="53863D0E"/>
    <w:rsid w:val="66782E2E"/>
    <w:rsid w:val="71C2F538"/>
    <w:rsid w:val="7BB0A156"/>
    <w:rsid w:val="7DA082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5FBDE"/>
  <w15:chartTrackingRefBased/>
  <w15:docId w15:val="{F2721D55-07E7-4387-8522-672F9C5EC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56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56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56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56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56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56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56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56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56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6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56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56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56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56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56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56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56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56FB"/>
    <w:rPr>
      <w:rFonts w:eastAsiaTheme="majorEastAsia" w:cstheme="majorBidi"/>
      <w:color w:val="272727" w:themeColor="text1" w:themeTint="D8"/>
    </w:rPr>
  </w:style>
  <w:style w:type="paragraph" w:styleId="Title">
    <w:name w:val="Title"/>
    <w:basedOn w:val="Normal"/>
    <w:next w:val="Normal"/>
    <w:link w:val="TitleChar"/>
    <w:uiPriority w:val="10"/>
    <w:qFormat/>
    <w:rsid w:val="00485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6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56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56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56FB"/>
    <w:pPr>
      <w:spacing w:before="160"/>
      <w:jc w:val="center"/>
    </w:pPr>
    <w:rPr>
      <w:i/>
      <w:iCs/>
      <w:color w:val="404040" w:themeColor="text1" w:themeTint="BF"/>
    </w:rPr>
  </w:style>
  <w:style w:type="character" w:customStyle="1" w:styleId="QuoteChar">
    <w:name w:val="Quote Char"/>
    <w:basedOn w:val="DefaultParagraphFont"/>
    <w:link w:val="Quote"/>
    <w:uiPriority w:val="29"/>
    <w:rsid w:val="004856FB"/>
    <w:rPr>
      <w:i/>
      <w:iCs/>
      <w:color w:val="404040" w:themeColor="text1" w:themeTint="BF"/>
    </w:rPr>
  </w:style>
  <w:style w:type="paragraph" w:styleId="ListParagraph">
    <w:name w:val="List Paragraph"/>
    <w:basedOn w:val="Normal"/>
    <w:uiPriority w:val="34"/>
    <w:qFormat/>
    <w:rsid w:val="004856FB"/>
    <w:pPr>
      <w:ind w:left="720"/>
      <w:contextualSpacing/>
    </w:pPr>
  </w:style>
  <w:style w:type="character" w:styleId="IntenseEmphasis">
    <w:name w:val="Intense Emphasis"/>
    <w:basedOn w:val="DefaultParagraphFont"/>
    <w:uiPriority w:val="21"/>
    <w:qFormat/>
    <w:rsid w:val="004856FB"/>
    <w:rPr>
      <w:i/>
      <w:iCs/>
      <w:color w:val="0F4761" w:themeColor="accent1" w:themeShade="BF"/>
    </w:rPr>
  </w:style>
  <w:style w:type="paragraph" w:styleId="IntenseQuote">
    <w:name w:val="Intense Quote"/>
    <w:basedOn w:val="Normal"/>
    <w:next w:val="Normal"/>
    <w:link w:val="IntenseQuoteChar"/>
    <w:uiPriority w:val="30"/>
    <w:qFormat/>
    <w:rsid w:val="004856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56FB"/>
    <w:rPr>
      <w:i/>
      <w:iCs/>
      <w:color w:val="0F4761" w:themeColor="accent1" w:themeShade="BF"/>
    </w:rPr>
  </w:style>
  <w:style w:type="character" w:styleId="IntenseReference">
    <w:name w:val="Intense Reference"/>
    <w:basedOn w:val="DefaultParagraphFont"/>
    <w:uiPriority w:val="32"/>
    <w:qFormat/>
    <w:rsid w:val="004856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072965">
      <w:marLeft w:val="0"/>
      <w:marRight w:val="0"/>
      <w:marTop w:val="0"/>
      <w:marBottom w:val="0"/>
      <w:divBdr>
        <w:top w:val="none" w:sz="0" w:space="0" w:color="auto"/>
        <w:left w:val="none" w:sz="0" w:space="0" w:color="auto"/>
        <w:bottom w:val="none" w:sz="0" w:space="0" w:color="auto"/>
        <w:right w:val="none" w:sz="0" w:space="0" w:color="auto"/>
      </w:divBdr>
    </w:div>
    <w:div w:id="180206973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c3645b9-862b-48d5-a8e4-c613413784df" xsi:nil="true"/>
    <lcf76f155ced4ddcb4097134ff3c332f xmlns="394af167-351c-4676-b295-868d7c7e424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6A1A4F3602DE4BAE1E8D3EB73347AE" ma:contentTypeVersion="19" ma:contentTypeDescription="Create a new document." ma:contentTypeScope="" ma:versionID="16687453ae47d610ae0ca80a451c7f13">
  <xsd:schema xmlns:xsd="http://www.w3.org/2001/XMLSchema" xmlns:xs="http://www.w3.org/2001/XMLSchema" xmlns:p="http://schemas.microsoft.com/office/2006/metadata/properties" xmlns:ns2="394af167-351c-4676-b295-868d7c7e4242" xmlns:ns3="1c3645b9-862b-48d5-a8e4-c613413784df" targetNamespace="http://schemas.microsoft.com/office/2006/metadata/properties" ma:root="true" ma:fieldsID="e98a656b6900789228fda9da0289ce86" ns2:_="" ns3:_="">
    <xsd:import namespace="394af167-351c-4676-b295-868d7c7e4242"/>
    <xsd:import namespace="1c3645b9-862b-48d5-a8e4-c613413784d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af167-351c-4676-b295-868d7c7e4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0175564-4318-44eb-a7d2-716bf920f5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3645b9-862b-48d5-a8e4-c613413784d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34de2e-dffa-409d-9904-97f5e7f9dace}" ma:internalName="TaxCatchAll" ma:showField="CatchAllData" ma:web="1c3645b9-862b-48d5-a8e4-c613413784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C5496F-ABFA-43F5-A587-3DF706D6D202}">
  <ds:schemaRefs>
    <ds:schemaRef ds:uri="http://schemas.microsoft.com/office/2006/metadata/properties"/>
    <ds:schemaRef ds:uri="http://schemas.microsoft.com/office/infopath/2007/PartnerControls"/>
    <ds:schemaRef ds:uri="1c3645b9-862b-48d5-a8e4-c613413784df"/>
    <ds:schemaRef ds:uri="394af167-351c-4676-b295-868d7c7e4242"/>
  </ds:schemaRefs>
</ds:datastoreItem>
</file>

<file path=customXml/itemProps2.xml><?xml version="1.0" encoding="utf-8"?>
<ds:datastoreItem xmlns:ds="http://schemas.openxmlformats.org/officeDocument/2006/customXml" ds:itemID="{7A32B429-87D6-4C10-86DF-E596B62930C8}">
  <ds:schemaRefs>
    <ds:schemaRef ds:uri="http://schemas.microsoft.com/sharepoint/v3/contenttype/forms"/>
  </ds:schemaRefs>
</ds:datastoreItem>
</file>

<file path=customXml/itemProps3.xml><?xml version="1.0" encoding="utf-8"?>
<ds:datastoreItem xmlns:ds="http://schemas.openxmlformats.org/officeDocument/2006/customXml" ds:itemID="{FF2D0A87-9A2C-47B5-B566-210E6320C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af167-351c-4676-b295-868d7c7e4242"/>
    <ds:schemaRef ds:uri="1c3645b9-862b-48d5-a8e4-c61341378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1569</Words>
  <Characters>9832</Characters>
  <Application>Microsoft Office Word</Application>
  <DocSecurity>0</DocSecurity>
  <Lines>403</Lines>
  <Paragraphs>236</Paragraphs>
  <ScaleCrop>false</ScaleCrop>
  <Company>Housing 21</Company>
  <LinksUpToDate>false</LinksUpToDate>
  <CharactersWithSpaces>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 Maclean</dc:creator>
  <cp:keywords/>
  <dc:description/>
  <cp:lastModifiedBy>Lucy Nixon</cp:lastModifiedBy>
  <cp:revision>3</cp:revision>
  <dcterms:created xsi:type="dcterms:W3CDTF">2026-10-01T14:56:00Z</dcterms:created>
  <dcterms:modified xsi:type="dcterms:W3CDTF">2026-10-01T14:56:00Z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0x010100BA6A1A4F3602DE4BAE1E8D3EB73347AE</vt:lpwstr>
  </property>
  <property fmtid="{D5CDD505-2E9C-101B-9397-08002B2CF9AE}" pid="3" name="MediaServiceImageTags">
    <vt:lpwstr/>
  </property>
  <property fmtid="{D5CDD505-2E9C-101B-9397-08002B2CF9AE}" pid="4" name="docLang">
    <vt:lpwstr>en</vt:lpwstr>
  </property>
</Properties>
</file>