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F87D" w14:textId="053BE42E" w:rsidR="00E34551" w:rsidRPr="0046271C" w:rsidRDefault="0046271C" w:rsidP="0046271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‘</w:t>
      </w:r>
      <w:r w:rsidR="00E34551" w:rsidRPr="0046271C">
        <w:rPr>
          <w:rFonts w:cstheme="minorHAnsi"/>
          <w:b/>
          <w:bCs/>
          <w:sz w:val="24"/>
          <w:szCs w:val="24"/>
        </w:rPr>
        <w:t>LGBT+ @ Housing 21</w:t>
      </w:r>
      <w:r>
        <w:rPr>
          <w:rFonts w:cstheme="minorHAnsi"/>
          <w:b/>
          <w:bCs/>
          <w:sz w:val="24"/>
          <w:szCs w:val="24"/>
        </w:rPr>
        <w:t xml:space="preserve">’ Resident Forum </w:t>
      </w:r>
      <w:r w:rsidR="00B043B7">
        <w:rPr>
          <w:rFonts w:cstheme="minorHAnsi"/>
          <w:b/>
          <w:bCs/>
          <w:sz w:val="24"/>
          <w:szCs w:val="24"/>
        </w:rPr>
        <w:t>- Minutes</w:t>
      </w:r>
    </w:p>
    <w:p w14:paraId="083ECAC6" w14:textId="3B0344E3" w:rsidR="00E34551" w:rsidRPr="00345EAA" w:rsidRDefault="00E34551" w:rsidP="00345EAA">
      <w:pPr>
        <w:rPr>
          <w:rFonts w:cstheme="minorHAnsi"/>
          <w:b/>
          <w:bCs/>
          <w:sz w:val="24"/>
          <w:szCs w:val="24"/>
        </w:rPr>
      </w:pPr>
      <w:r w:rsidRPr="00345EAA">
        <w:rPr>
          <w:rFonts w:cstheme="minorHAnsi"/>
          <w:b/>
          <w:bCs/>
          <w:sz w:val="24"/>
          <w:szCs w:val="24"/>
        </w:rPr>
        <w:t>1</w:t>
      </w:r>
      <w:r w:rsidR="00345EAA">
        <w:rPr>
          <w:rFonts w:cstheme="minorHAnsi"/>
          <w:b/>
          <w:bCs/>
          <w:sz w:val="24"/>
          <w:szCs w:val="24"/>
        </w:rPr>
        <w:t>4</w:t>
      </w:r>
      <w:r w:rsidRPr="00345EAA">
        <w:rPr>
          <w:rFonts w:cstheme="minorHAnsi"/>
          <w:b/>
          <w:bCs/>
          <w:sz w:val="24"/>
          <w:szCs w:val="24"/>
        </w:rPr>
        <w:t xml:space="preserve"> </w:t>
      </w:r>
      <w:r w:rsidR="00345EAA">
        <w:rPr>
          <w:rFonts w:cstheme="minorHAnsi"/>
          <w:b/>
          <w:bCs/>
          <w:sz w:val="24"/>
          <w:szCs w:val="24"/>
        </w:rPr>
        <w:t>April 2025</w:t>
      </w:r>
    </w:p>
    <w:p w14:paraId="6BF5CEF7" w14:textId="77777777" w:rsidR="00E34551" w:rsidRPr="00345EAA" w:rsidRDefault="00E34551" w:rsidP="00345EAA">
      <w:pPr>
        <w:rPr>
          <w:rFonts w:cstheme="minorHAnsi"/>
          <w:b/>
          <w:bCs/>
          <w:sz w:val="24"/>
          <w:szCs w:val="24"/>
        </w:rPr>
      </w:pPr>
      <w:r w:rsidRPr="00345EAA">
        <w:rPr>
          <w:rFonts w:cstheme="minorHAnsi"/>
          <w:b/>
          <w:bCs/>
          <w:sz w:val="24"/>
          <w:szCs w:val="24"/>
        </w:rPr>
        <w:t>Via Teams</w:t>
      </w:r>
    </w:p>
    <w:p w14:paraId="5011CD0B" w14:textId="3C442DAE" w:rsidR="00E34551" w:rsidRPr="00345EAA" w:rsidRDefault="00E34551" w:rsidP="00345EAA">
      <w:pPr>
        <w:rPr>
          <w:rFonts w:cstheme="minorHAnsi"/>
          <w:sz w:val="24"/>
          <w:szCs w:val="24"/>
        </w:rPr>
      </w:pPr>
      <w:r w:rsidRPr="00345EAA">
        <w:rPr>
          <w:rFonts w:cstheme="minorHAnsi"/>
          <w:b/>
          <w:bCs/>
          <w:sz w:val="24"/>
          <w:szCs w:val="24"/>
        </w:rPr>
        <w:t>Attending:</w:t>
      </w:r>
      <w:r w:rsidRPr="00345EAA">
        <w:rPr>
          <w:rFonts w:cstheme="minorHAnsi"/>
          <w:sz w:val="24"/>
          <w:szCs w:val="24"/>
        </w:rPr>
        <w:t xml:space="preserve"> Mabelle House (Housing 21), </w:t>
      </w:r>
      <w:r w:rsidR="00965024">
        <w:rPr>
          <w:rFonts w:cstheme="minorHAnsi"/>
          <w:sz w:val="24"/>
          <w:szCs w:val="24"/>
        </w:rPr>
        <w:t>AM and JM</w:t>
      </w:r>
      <w:r w:rsidR="007317E3">
        <w:rPr>
          <w:rFonts w:cstheme="minorHAnsi"/>
          <w:sz w:val="24"/>
          <w:szCs w:val="24"/>
        </w:rPr>
        <w:t xml:space="preserve"> (residents)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6736"/>
        <w:gridCol w:w="1454"/>
      </w:tblGrid>
      <w:tr w:rsidR="00E34551" w:rsidRPr="00C107BB" w14:paraId="5A32008E" w14:textId="77777777" w:rsidTr="00C7205C">
        <w:trPr>
          <w:trHeight w:val="434"/>
        </w:trPr>
        <w:tc>
          <w:tcPr>
            <w:tcW w:w="829" w:type="dxa"/>
            <w:shd w:val="clear" w:color="auto" w:fill="00B0F0"/>
          </w:tcPr>
          <w:p w14:paraId="55F40DD0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821" w:type="dxa"/>
            <w:shd w:val="clear" w:color="auto" w:fill="00B0F0"/>
          </w:tcPr>
          <w:p w14:paraId="0EC2D735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00B0F0"/>
          </w:tcPr>
          <w:p w14:paraId="63C6BC48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E34551" w:rsidRPr="00C107BB" w14:paraId="7AE2C36D" w14:textId="77777777" w:rsidTr="00C7205C">
        <w:trPr>
          <w:trHeight w:val="424"/>
        </w:trPr>
        <w:tc>
          <w:tcPr>
            <w:tcW w:w="829" w:type="dxa"/>
            <w:shd w:val="clear" w:color="auto" w:fill="auto"/>
          </w:tcPr>
          <w:p w14:paraId="4B4C1EBA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14:paraId="4243A8ED" w14:textId="21E091D3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and introductions</w:t>
            </w:r>
          </w:p>
        </w:tc>
        <w:tc>
          <w:tcPr>
            <w:tcW w:w="1366" w:type="dxa"/>
            <w:shd w:val="clear" w:color="auto" w:fill="auto"/>
          </w:tcPr>
          <w:p w14:paraId="38B46065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4551" w:rsidRPr="00C107BB" w14:paraId="6D40C174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68702A66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1" w:type="dxa"/>
            <w:shd w:val="clear" w:color="auto" w:fill="auto"/>
          </w:tcPr>
          <w:p w14:paraId="32178A5C" w14:textId="480BB343" w:rsidR="00E34551" w:rsidRPr="00C01D95" w:rsidRDefault="00E34551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Introductions took place. </w:t>
            </w:r>
            <w:r w:rsidR="00726768" w:rsidRPr="00C01D95">
              <w:rPr>
                <w:rFonts w:asciiTheme="minorHAnsi" w:hAnsiTheme="minorHAnsi" w:cstheme="minorHAnsi"/>
                <w:sz w:val="22"/>
                <w:szCs w:val="22"/>
              </w:rPr>
              <w:t>Low attendance for this meeting.</w:t>
            </w:r>
          </w:p>
          <w:p w14:paraId="4C23B633" w14:textId="77777777" w:rsidR="00E34551" w:rsidRPr="00C01D95" w:rsidRDefault="00E34551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1111A702" w14:textId="1C3A7118" w:rsidR="00E34551" w:rsidRPr="00C01D95" w:rsidRDefault="00D91D87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E34551" w:rsidRPr="00C107BB" w14:paraId="3B73CBAB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038A2257" w14:textId="576A4B03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6821" w:type="dxa"/>
            <w:shd w:val="clear" w:color="auto" w:fill="auto"/>
          </w:tcPr>
          <w:p w14:paraId="655407CB" w14:textId="253B7545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Establishing our objectives as a forum for 2025</w:t>
            </w:r>
          </w:p>
        </w:tc>
        <w:tc>
          <w:tcPr>
            <w:tcW w:w="1366" w:type="dxa"/>
            <w:shd w:val="clear" w:color="auto" w:fill="auto"/>
          </w:tcPr>
          <w:p w14:paraId="63BBECAE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4551" w:rsidRPr="00C107BB" w14:paraId="7D6220F1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092A39CA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1" w:type="dxa"/>
            <w:shd w:val="clear" w:color="auto" w:fill="auto"/>
          </w:tcPr>
          <w:p w14:paraId="0542272E" w14:textId="79784D53" w:rsidR="00C7205C" w:rsidRDefault="00BD599B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JM </w:t>
            </w:r>
            <w:r w:rsidR="00101E50">
              <w:rPr>
                <w:rFonts w:asciiTheme="minorHAnsi" w:hAnsiTheme="minorHAnsi" w:cstheme="minorHAnsi"/>
                <w:sz w:val="22"/>
                <w:szCs w:val="22"/>
              </w:rPr>
              <w:t xml:space="preserve">discussed that </w:t>
            </w:r>
            <w:r w:rsidR="00700356">
              <w:rPr>
                <w:rFonts w:asciiTheme="minorHAnsi" w:hAnsiTheme="minorHAnsi" w:cstheme="minorHAnsi"/>
                <w:sz w:val="22"/>
                <w:szCs w:val="22"/>
              </w:rPr>
              <w:t>it’s important that ideas from the forum are shared beyond the group, and actually go somewhere</w:t>
            </w:r>
            <w:r w:rsidR="000779DA">
              <w:rPr>
                <w:rFonts w:asciiTheme="minorHAnsi" w:hAnsiTheme="minorHAnsi" w:cstheme="minorHAnsi"/>
                <w:sz w:val="22"/>
                <w:szCs w:val="22"/>
              </w:rPr>
              <w:t xml:space="preserve">, to avoid Housing 21 ‘paying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lip service</w:t>
            </w:r>
            <w:r w:rsidR="000779DA">
              <w:rPr>
                <w:rFonts w:asciiTheme="minorHAnsi" w:hAnsiTheme="minorHAnsi" w:cstheme="minorHAnsi"/>
                <w:sz w:val="22"/>
                <w:szCs w:val="22"/>
              </w:rPr>
              <w:t>’.</w:t>
            </w:r>
          </w:p>
          <w:p w14:paraId="03FBBBD5" w14:textId="77777777" w:rsidR="000779DA" w:rsidRDefault="000779DA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DE139" w14:textId="123E1BAF" w:rsidR="00C7205C" w:rsidRDefault="000779DA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Both are r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easonably open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what </w:t>
            </w:r>
            <w:r w:rsidR="00900F4E">
              <w:rPr>
                <w:rFonts w:asciiTheme="minorHAnsi" w:hAnsiTheme="minorHAnsi" w:cstheme="minorHAnsi"/>
                <w:sz w:val="22"/>
                <w:szCs w:val="22"/>
              </w:rPr>
              <w:t xml:space="preserve">the objectives of the group are. </w:t>
            </w:r>
          </w:p>
          <w:p w14:paraId="737FC63B" w14:textId="77777777" w:rsidR="00900F4E" w:rsidRDefault="00900F4E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7C0D1" w14:textId="537AA930" w:rsidR="00E34551" w:rsidRPr="00C01D95" w:rsidRDefault="00900F4E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Later on, there was discussion of the benefits of forum m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embers being LGBT+ only – not allies. Confidentiality, protecting members, being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our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42ACE1E0" w14:textId="39B8594D" w:rsidR="00E34551" w:rsidRPr="00C01D95" w:rsidRDefault="00A91D50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MH t</w:t>
            </w:r>
            <w:r w:rsidR="00D91D87" w:rsidRPr="00C01D95">
              <w:rPr>
                <w:rFonts w:asciiTheme="minorHAnsi" w:hAnsiTheme="minorHAnsi" w:cstheme="minorHAnsi"/>
                <w:sz w:val="22"/>
                <w:szCs w:val="22"/>
              </w:rPr>
              <w:t>o discuss further at next meeting with ToR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34551" w:rsidRPr="00C107BB" w14:paraId="1DA29A2D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315A13B3" w14:textId="7A268F5C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14:paraId="67B28A46" w14:textId="12800C64" w:rsidR="00E34551" w:rsidRPr="00C01D95" w:rsidRDefault="0046271C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Should a resident chair this group? How involved should Housing 21 be?</w:t>
            </w:r>
          </w:p>
        </w:tc>
        <w:tc>
          <w:tcPr>
            <w:tcW w:w="1366" w:type="dxa"/>
            <w:shd w:val="clear" w:color="auto" w:fill="auto"/>
          </w:tcPr>
          <w:p w14:paraId="476F8DE0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4551" w:rsidRPr="00C107BB" w14:paraId="4B238CCB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145DDC27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1" w:type="dxa"/>
            <w:shd w:val="clear" w:color="auto" w:fill="auto"/>
          </w:tcPr>
          <w:p w14:paraId="59D1D9DF" w14:textId="77777777" w:rsidR="00E54EFD" w:rsidRDefault="00E45040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 and JM agreed that they would prefer a</w:t>
            </w:r>
            <w:r w:rsidR="00E54EFD">
              <w:rPr>
                <w:rFonts w:asciiTheme="minorHAnsi" w:hAnsiTheme="minorHAnsi" w:cstheme="minorHAnsi"/>
                <w:sz w:val="22"/>
                <w:szCs w:val="22"/>
              </w:rPr>
              <w:t xml:space="preserve"> Housing 21 facilitator to chair the group (keep the same as is).</w:t>
            </w:r>
          </w:p>
          <w:p w14:paraId="34CCFDB1" w14:textId="77777777" w:rsidR="00E54EFD" w:rsidRDefault="00E54EFD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D8A93" w14:textId="6F7AEA54" w:rsidR="00EE6F8A" w:rsidRDefault="00E54EFD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They felt that with a Housing 21 employee as chair, they could be more forthright, </w:t>
            </w:r>
            <w:r w:rsidR="00321BDC">
              <w:rPr>
                <w:rFonts w:asciiTheme="minorHAnsi" w:hAnsiTheme="minorHAnsi" w:cstheme="minorHAnsi"/>
                <w:sz w:val="22"/>
                <w:szCs w:val="22"/>
              </w:rPr>
              <w:t>and that a resident chair could run the risk of being biased</w:t>
            </w:r>
            <w:r w:rsidR="00EE6F8A">
              <w:rPr>
                <w:rFonts w:asciiTheme="minorHAnsi" w:hAnsiTheme="minorHAnsi" w:cstheme="minorHAnsi"/>
                <w:sz w:val="22"/>
                <w:szCs w:val="22"/>
              </w:rPr>
              <w:t xml:space="preserve">. They feel that </w:t>
            </w:r>
            <w:r w:rsidR="00510BB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E6F8A">
              <w:rPr>
                <w:rFonts w:asciiTheme="minorHAnsi" w:hAnsiTheme="minorHAnsi" w:cstheme="minorHAnsi"/>
                <w:sz w:val="22"/>
                <w:szCs w:val="22"/>
              </w:rPr>
              <w:t xml:space="preserve">Housing 21 </w:t>
            </w:r>
            <w:r w:rsidR="00510BB8">
              <w:rPr>
                <w:rFonts w:asciiTheme="minorHAnsi" w:hAnsiTheme="minorHAnsi" w:cstheme="minorHAnsi"/>
                <w:sz w:val="22"/>
                <w:szCs w:val="22"/>
              </w:rPr>
              <w:t>facili</w:t>
            </w:r>
            <w:r w:rsidR="005B64F6">
              <w:rPr>
                <w:rFonts w:asciiTheme="minorHAnsi" w:hAnsiTheme="minorHAnsi" w:cstheme="minorHAnsi"/>
                <w:sz w:val="22"/>
                <w:szCs w:val="22"/>
              </w:rPr>
              <w:t xml:space="preserve">tator </w:t>
            </w:r>
            <w:r w:rsidR="00510BB8">
              <w:rPr>
                <w:rFonts w:asciiTheme="minorHAnsi" w:hAnsiTheme="minorHAnsi" w:cstheme="minorHAnsi"/>
                <w:sz w:val="22"/>
                <w:szCs w:val="22"/>
              </w:rPr>
              <w:t xml:space="preserve">has to remain unbiased so </w:t>
            </w:r>
            <w:r w:rsidR="005B64F6">
              <w:rPr>
                <w:rFonts w:asciiTheme="minorHAnsi" w:hAnsiTheme="minorHAnsi" w:cstheme="minorHAnsi"/>
                <w:sz w:val="22"/>
                <w:szCs w:val="22"/>
              </w:rPr>
              <w:t>is the best person to chair.</w:t>
            </w:r>
          </w:p>
          <w:p w14:paraId="62D3BE00" w14:textId="77777777" w:rsidR="00EE6F8A" w:rsidRDefault="00EE6F8A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C8042" w14:textId="2905D1EF" w:rsidR="00C7205C" w:rsidRPr="00C01D95" w:rsidRDefault="005B64F6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They discussed that if a resident was to chair, there would need to be a vice-chair, as if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the chair can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t make a meeting</w:t>
            </w:r>
            <w:r w:rsidR="0060019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then it won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60019F">
              <w:rPr>
                <w:rFonts w:asciiTheme="minorHAnsi" w:hAnsiTheme="minorHAnsi" w:cstheme="minorHAnsi"/>
                <w:sz w:val="22"/>
                <w:szCs w:val="22"/>
              </w:rPr>
              <w:t>go ahead, and forum members will miss out.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8138B8" w14:textId="77777777" w:rsidR="00C7205C" w:rsidRPr="00C01D95" w:rsidRDefault="00C7205C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2A479" w14:textId="29C6D9C3" w:rsidR="005B64F6" w:rsidRDefault="005B64F6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MH, AM and JM discussed a potential l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ink between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employee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LGBT+ ERG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group and residents</w:t>
            </w:r>
            <w:r w:rsidR="000E32E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group – what is the benefit for both parties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E2A02CF" w14:textId="77777777" w:rsidR="005B64F6" w:rsidRDefault="005B64F6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82ABF" w14:textId="77777777" w:rsidR="007815F9" w:rsidRDefault="005B64F6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and JM felt that there is an established power dynamic between Housing 21 employees and residents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– residents pay their rent, which plays employees salaries.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They question if r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elaying stuff between groups </w:t>
            </w:r>
            <w:r w:rsidR="00A14FCD">
              <w:rPr>
                <w:rFonts w:asciiTheme="minorHAnsi" w:hAnsiTheme="minorHAnsi" w:cstheme="minorHAnsi"/>
                <w:sz w:val="22"/>
                <w:szCs w:val="22"/>
              </w:rPr>
              <w:t xml:space="preserve">would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mess up power dynamics, </w:t>
            </w:r>
            <w:r w:rsidR="00A14FCD">
              <w:rPr>
                <w:rFonts w:asciiTheme="minorHAnsi" w:hAnsiTheme="minorHAnsi" w:cstheme="minorHAnsi"/>
                <w:sz w:val="22"/>
                <w:szCs w:val="22"/>
              </w:rPr>
              <w:t>or be an uncomfortable situation.</w:t>
            </w:r>
          </w:p>
          <w:p w14:paraId="36EF338E" w14:textId="77777777" w:rsidR="007815F9" w:rsidRDefault="007815F9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376C8" w14:textId="61EA81DD" w:rsidR="00E34551" w:rsidRPr="00C01D95" w:rsidRDefault="007815F9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MH suggested an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d-hoc basis for consultation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between groups / relaying information where relevant and in need if resident feedback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7DB6C3A8" w14:textId="77777777" w:rsidR="00E34551" w:rsidRPr="00C01D95" w:rsidRDefault="0023242D" w:rsidP="0023242D">
            <w:pPr>
              <w:rPr>
                <w:rFonts w:asciiTheme="minorHAnsi" w:hAnsiTheme="minorHAnsi"/>
                <w:sz w:val="22"/>
                <w:szCs w:val="22"/>
              </w:rPr>
            </w:pPr>
            <w:r w:rsidRPr="00C01D95">
              <w:rPr>
                <w:rFonts w:asciiTheme="minorHAnsi" w:hAnsiTheme="minorHAnsi"/>
                <w:sz w:val="22"/>
                <w:szCs w:val="22"/>
              </w:rPr>
              <w:t>MH to ask all forum members for feedback on this via email, to see what the consensus of the group is.</w:t>
            </w:r>
          </w:p>
          <w:p w14:paraId="424C0137" w14:textId="77777777" w:rsidR="0023242D" w:rsidRPr="00C01D95" w:rsidRDefault="0023242D" w:rsidP="0023242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80B81A" w14:textId="537AAFFC" w:rsidR="0023242D" w:rsidRPr="00C01D95" w:rsidRDefault="0023242D" w:rsidP="0023242D">
            <w:pPr>
              <w:rPr>
                <w:rFonts w:asciiTheme="minorHAnsi" w:hAnsiTheme="minorHAnsi"/>
                <w:sz w:val="22"/>
                <w:szCs w:val="22"/>
              </w:rPr>
            </w:pPr>
            <w:r w:rsidRPr="00C01D95">
              <w:rPr>
                <w:rFonts w:asciiTheme="minorHAnsi" w:hAnsiTheme="minorHAnsi"/>
                <w:sz w:val="22"/>
                <w:szCs w:val="22"/>
              </w:rPr>
              <w:t>For now, Housing 21 will facilitate.</w:t>
            </w:r>
          </w:p>
        </w:tc>
      </w:tr>
      <w:tr w:rsidR="00E34551" w:rsidRPr="00C107BB" w14:paraId="36BEF60D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0FEB68A4" w14:textId="7FC869B2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821" w:type="dxa"/>
            <w:shd w:val="clear" w:color="auto" w:fill="auto"/>
          </w:tcPr>
          <w:p w14:paraId="551A08C2" w14:textId="798A948A" w:rsidR="00E34551" w:rsidRPr="00C01D95" w:rsidRDefault="0046271C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Gender identity fields on resident information forms </w:t>
            </w:r>
          </w:p>
        </w:tc>
        <w:tc>
          <w:tcPr>
            <w:tcW w:w="1366" w:type="dxa"/>
            <w:shd w:val="clear" w:color="auto" w:fill="auto"/>
          </w:tcPr>
          <w:p w14:paraId="62CEE89F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4551" w:rsidRPr="00C107BB" w14:paraId="7EC2E693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3F10D3A4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1" w:type="dxa"/>
            <w:shd w:val="clear" w:color="auto" w:fill="auto"/>
          </w:tcPr>
          <w:p w14:paraId="62D9A9AC" w14:textId="77777777" w:rsidR="00683A89" w:rsidRPr="00C01D95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Housing 21 are updating the list of possible gender identity fields recorded on our system that can be selected by residents to describe their gender.</w:t>
            </w:r>
          </w:p>
          <w:p w14:paraId="534F0506" w14:textId="77777777" w:rsidR="00683A89" w:rsidRPr="00C01D95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The proposed gender identities are:</w:t>
            </w:r>
          </w:p>
          <w:p w14:paraId="19809358" w14:textId="77777777" w:rsidR="00683A89" w:rsidRPr="00C01D95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ab/>
              <w:t>Female</w:t>
            </w:r>
          </w:p>
          <w:p w14:paraId="74A15A7A" w14:textId="77777777" w:rsidR="00683A89" w:rsidRPr="00C01D95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ab/>
              <w:t>Male</w:t>
            </w:r>
          </w:p>
          <w:p w14:paraId="6D18ED68" w14:textId="77777777" w:rsidR="00683A89" w:rsidRPr="00C01D95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ab/>
              <w:t>Non-Binary</w:t>
            </w:r>
          </w:p>
          <w:p w14:paraId="7058AEFB" w14:textId="77777777" w:rsidR="00683A89" w:rsidRPr="00C01D95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ab/>
              <w:t>Other</w:t>
            </w:r>
          </w:p>
          <w:p w14:paraId="153DCB4C" w14:textId="77777777" w:rsidR="00683A89" w:rsidRPr="00C01D95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ab/>
              <w:t>Trans Man</w:t>
            </w:r>
          </w:p>
          <w:p w14:paraId="7EACDCAD" w14:textId="77777777" w:rsidR="00683A89" w:rsidRPr="00C01D95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ab/>
              <w:t>Trans Woman</w:t>
            </w:r>
          </w:p>
          <w:p w14:paraId="489AD048" w14:textId="77777777" w:rsidR="00683A89" w:rsidRDefault="00683A89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ab/>
              <w:t>Prefer Not To Say</w:t>
            </w:r>
          </w:p>
          <w:p w14:paraId="4E234F9E" w14:textId="77777777" w:rsidR="00EE0338" w:rsidRPr="00C01D95" w:rsidRDefault="00EE0338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8B66C" w14:textId="77777777" w:rsidR="00E34551" w:rsidRDefault="00161987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Residents in attendance were asked for their </w:t>
            </w:r>
            <w:r w:rsidR="00683A89" w:rsidRPr="00C01D95">
              <w:rPr>
                <w:rFonts w:asciiTheme="minorHAnsi" w:hAnsiTheme="minorHAnsi" w:cstheme="minorHAnsi"/>
                <w:sz w:val="22"/>
                <w:szCs w:val="22"/>
              </w:rPr>
              <w:t>thoughts about the options given, and if there are any gender identities missing from the list that should be included.</w:t>
            </w:r>
          </w:p>
          <w:p w14:paraId="4EF216CA" w14:textId="77777777" w:rsidR="00C01D95" w:rsidRDefault="00C01D95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EA935" w14:textId="659DD419" w:rsidR="00E45040" w:rsidRDefault="00C01D95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 and AM</w:t>
            </w:r>
            <w:r w:rsidR="004C0C9F">
              <w:rPr>
                <w:rFonts w:asciiTheme="minorHAnsi" w:hAnsiTheme="minorHAnsi" w:cstheme="minorHAnsi"/>
                <w:sz w:val="22"/>
                <w:szCs w:val="22"/>
              </w:rPr>
              <w:t xml:space="preserve"> both agreed that </w:t>
            </w:r>
            <w:r w:rsidR="00C517C2">
              <w:rPr>
                <w:rFonts w:asciiTheme="minorHAnsi" w:hAnsiTheme="minorHAnsi" w:cstheme="minorHAnsi"/>
                <w:sz w:val="22"/>
                <w:szCs w:val="22"/>
              </w:rPr>
              <w:t>the list of proposed gender identify fields was fine</w:t>
            </w:r>
            <w:r w:rsidR="00C9534F">
              <w:rPr>
                <w:rFonts w:asciiTheme="minorHAnsi" w:hAnsiTheme="minorHAnsi" w:cstheme="minorHAnsi"/>
                <w:sz w:val="22"/>
                <w:szCs w:val="22"/>
              </w:rPr>
              <w:t xml:space="preserve"> as is</w:t>
            </w:r>
            <w:r w:rsidR="002C7DB7">
              <w:rPr>
                <w:rFonts w:asciiTheme="minorHAnsi" w:hAnsiTheme="minorHAnsi" w:cstheme="minorHAnsi"/>
                <w:sz w:val="22"/>
                <w:szCs w:val="22"/>
              </w:rPr>
              <w:t>, and gave people the opportunity to identify as they wish</w:t>
            </w:r>
            <w:r w:rsidR="00C953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7B1BB0" w14:textId="77777777" w:rsidR="00E45040" w:rsidRDefault="00E45040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FCCBB" w14:textId="3A3E3B7F" w:rsidR="00B159FA" w:rsidRDefault="00540078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r w:rsidR="003B01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59FA">
              <w:rPr>
                <w:rFonts w:asciiTheme="minorHAnsi" w:hAnsiTheme="minorHAnsi" w:cstheme="minorHAnsi"/>
                <w:sz w:val="22"/>
                <w:szCs w:val="22"/>
              </w:rPr>
              <w:t xml:space="preserve">discussed that </w:t>
            </w:r>
            <w:r w:rsidR="003B0130">
              <w:rPr>
                <w:rFonts w:asciiTheme="minorHAnsi" w:hAnsiTheme="minorHAnsi" w:cstheme="minorHAnsi"/>
                <w:sz w:val="22"/>
                <w:szCs w:val="22"/>
              </w:rPr>
              <w:t xml:space="preserve">gender is a social construct, </w:t>
            </w:r>
            <w:r w:rsidR="00270DFD">
              <w:rPr>
                <w:rFonts w:asciiTheme="minorHAnsi" w:hAnsiTheme="minorHAnsi" w:cstheme="minorHAnsi"/>
                <w:sz w:val="22"/>
                <w:szCs w:val="22"/>
              </w:rPr>
              <w:t xml:space="preserve">whereas biological sex assigned at birth is </w:t>
            </w:r>
            <w:r w:rsidR="00876A36">
              <w:rPr>
                <w:rFonts w:asciiTheme="minorHAnsi" w:hAnsiTheme="minorHAnsi" w:cstheme="minorHAnsi"/>
                <w:sz w:val="22"/>
                <w:szCs w:val="22"/>
              </w:rPr>
              <w:t xml:space="preserve">binary (male and female), </w:t>
            </w:r>
            <w:r w:rsidR="003B013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876A36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r w:rsidR="003F6B96">
              <w:rPr>
                <w:rFonts w:asciiTheme="minorHAnsi" w:hAnsiTheme="minorHAnsi" w:cstheme="minorHAnsi"/>
                <w:sz w:val="22"/>
                <w:szCs w:val="22"/>
              </w:rPr>
              <w:t>biological sex</w:t>
            </w:r>
            <w:r w:rsidR="003B0130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3F6B96">
              <w:rPr>
                <w:rFonts w:asciiTheme="minorHAnsi" w:hAnsiTheme="minorHAnsi" w:cstheme="minorHAnsi"/>
                <w:sz w:val="22"/>
                <w:szCs w:val="22"/>
              </w:rPr>
              <w:t xml:space="preserve"> more important </w:t>
            </w:r>
            <w:r w:rsidR="00FC7657">
              <w:rPr>
                <w:rFonts w:asciiTheme="minorHAnsi" w:hAnsiTheme="minorHAnsi" w:cstheme="minorHAnsi"/>
                <w:sz w:val="22"/>
                <w:szCs w:val="22"/>
              </w:rPr>
              <w:t xml:space="preserve">for Housing 21 </w:t>
            </w:r>
            <w:r w:rsidR="003F6B96">
              <w:rPr>
                <w:rFonts w:asciiTheme="minorHAnsi" w:hAnsiTheme="minorHAnsi" w:cstheme="minorHAnsi"/>
                <w:sz w:val="22"/>
                <w:szCs w:val="22"/>
              </w:rPr>
              <w:t xml:space="preserve">to collect in terms of delivering housing services. </w:t>
            </w:r>
          </w:p>
          <w:p w14:paraId="74D5B5CC" w14:textId="77777777" w:rsidR="00B159FA" w:rsidRDefault="00B159FA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955AA" w14:textId="6015A182" w:rsidR="00A612BB" w:rsidRDefault="00876A36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</w:t>
            </w:r>
            <w:r w:rsidR="003D306E">
              <w:rPr>
                <w:rFonts w:asciiTheme="minorHAnsi" w:hAnsiTheme="minorHAnsi" w:cstheme="minorHAnsi"/>
                <w:sz w:val="22"/>
                <w:szCs w:val="22"/>
              </w:rPr>
              <w:t>suggested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if </w:t>
            </w:r>
            <w:r w:rsidR="007F7987">
              <w:rPr>
                <w:rFonts w:asciiTheme="minorHAnsi" w:hAnsiTheme="minorHAnsi" w:cstheme="minorHAnsi"/>
                <w:sz w:val="22"/>
                <w:szCs w:val="22"/>
              </w:rPr>
              <w:t xml:space="preserve">residents identify as </w:t>
            </w:r>
            <w:r w:rsidR="003F6B96">
              <w:rPr>
                <w:rFonts w:asciiTheme="minorHAnsi" w:hAnsiTheme="minorHAnsi" w:cstheme="minorHAnsi"/>
                <w:sz w:val="22"/>
                <w:szCs w:val="22"/>
              </w:rPr>
              <w:t xml:space="preserve">‘trans man’ and ‘trans woman’ </w:t>
            </w:r>
            <w:r w:rsidR="005A2C5A">
              <w:rPr>
                <w:rFonts w:asciiTheme="minorHAnsi" w:hAnsiTheme="minorHAnsi" w:cstheme="minorHAnsi"/>
                <w:sz w:val="22"/>
                <w:szCs w:val="22"/>
              </w:rPr>
              <w:t xml:space="preserve">on Housing 21’s system, </w:t>
            </w:r>
            <w:r w:rsidR="003B0130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="001C54C4">
              <w:rPr>
                <w:rFonts w:asciiTheme="minorHAnsi" w:hAnsiTheme="minorHAnsi" w:cstheme="minorHAnsi"/>
                <w:sz w:val="22"/>
                <w:szCs w:val="22"/>
              </w:rPr>
              <w:t xml:space="preserve">could mean that they aren’t given the services they need (i.e. medical </w:t>
            </w:r>
            <w:r w:rsidR="00FC7657">
              <w:rPr>
                <w:rFonts w:asciiTheme="minorHAnsi" w:hAnsiTheme="minorHAnsi" w:cstheme="minorHAnsi"/>
                <w:sz w:val="22"/>
                <w:szCs w:val="22"/>
              </w:rPr>
              <w:t>assistance)</w:t>
            </w:r>
            <w:r w:rsidR="006A3E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D30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685">
              <w:rPr>
                <w:rFonts w:asciiTheme="minorHAnsi" w:hAnsiTheme="minorHAnsi" w:cstheme="minorHAnsi"/>
                <w:sz w:val="22"/>
                <w:szCs w:val="22"/>
              </w:rPr>
              <w:t>For example, that</w:t>
            </w:r>
            <w:r w:rsidR="003D30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4AA4">
              <w:rPr>
                <w:rFonts w:asciiTheme="minorHAnsi" w:hAnsiTheme="minorHAnsi" w:cstheme="minorHAnsi"/>
                <w:sz w:val="22"/>
                <w:szCs w:val="22"/>
              </w:rPr>
              <w:t xml:space="preserve">NHS services </w:t>
            </w:r>
            <w:r w:rsidR="009C49A2">
              <w:rPr>
                <w:rFonts w:asciiTheme="minorHAnsi" w:hAnsiTheme="minorHAnsi" w:cstheme="minorHAnsi"/>
                <w:sz w:val="22"/>
                <w:szCs w:val="22"/>
              </w:rPr>
              <w:t xml:space="preserve">for trans identifying people </w:t>
            </w:r>
            <w:r w:rsidR="006F2685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9C49A2">
              <w:rPr>
                <w:rFonts w:asciiTheme="minorHAnsi" w:hAnsiTheme="minorHAnsi" w:cstheme="minorHAnsi"/>
                <w:sz w:val="22"/>
                <w:szCs w:val="22"/>
              </w:rPr>
              <w:t>not being targeted correctly</w:t>
            </w:r>
            <w:r w:rsidR="00B0790E">
              <w:rPr>
                <w:rFonts w:asciiTheme="minorHAnsi" w:hAnsiTheme="minorHAnsi" w:cstheme="minorHAnsi"/>
                <w:sz w:val="22"/>
                <w:szCs w:val="22"/>
              </w:rPr>
              <w:t xml:space="preserve">, i.e. trans women who were male at birth are not being </w:t>
            </w:r>
            <w:r w:rsidR="008B6EDB">
              <w:rPr>
                <w:rFonts w:asciiTheme="minorHAnsi" w:hAnsiTheme="minorHAnsi" w:cstheme="minorHAnsi"/>
                <w:sz w:val="22"/>
                <w:szCs w:val="22"/>
              </w:rPr>
              <w:t xml:space="preserve">put forward for checks for prostate cancer etc. at potentially negatively impacting their health and wellbeing. </w:t>
            </w:r>
            <w:r w:rsidR="009C70E3">
              <w:rPr>
                <w:rFonts w:asciiTheme="minorHAnsi" w:hAnsiTheme="minorHAnsi" w:cstheme="minorHAnsi"/>
                <w:sz w:val="22"/>
                <w:szCs w:val="22"/>
              </w:rPr>
              <w:t>And felt a similar situation could also happen for housing services.</w:t>
            </w:r>
          </w:p>
          <w:p w14:paraId="0F337D28" w14:textId="77777777" w:rsidR="00C45723" w:rsidRDefault="00C45723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5744D" w14:textId="024260CA" w:rsidR="006B6351" w:rsidRDefault="00DF40D8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They </w:t>
            </w:r>
            <w:r w:rsidR="00C45723">
              <w:rPr>
                <w:rFonts w:asciiTheme="minorHAnsi" w:hAnsiTheme="minorHAnsi" w:cstheme="minorHAnsi"/>
                <w:sz w:val="22"/>
                <w:szCs w:val="22"/>
              </w:rPr>
              <w:t>also recognised that residents identifying as trans may be considered more vulnerable</w:t>
            </w:r>
            <w:r w:rsidR="001D49A9">
              <w:rPr>
                <w:rFonts w:asciiTheme="minorHAnsi" w:hAnsiTheme="minorHAnsi" w:cstheme="minorHAnsi"/>
                <w:sz w:val="22"/>
                <w:szCs w:val="22"/>
              </w:rPr>
              <w:t xml:space="preserve"> or require more support</w:t>
            </w:r>
            <w:r w:rsidR="00C45723">
              <w:rPr>
                <w:rFonts w:asciiTheme="minorHAnsi" w:hAnsiTheme="minorHAnsi" w:cstheme="minorHAnsi"/>
                <w:sz w:val="22"/>
                <w:szCs w:val="22"/>
              </w:rPr>
              <w:t xml:space="preserve">, so </w:t>
            </w:r>
            <w:r w:rsidR="004263EF">
              <w:rPr>
                <w:rFonts w:asciiTheme="minorHAnsi" w:hAnsiTheme="minorHAnsi" w:cstheme="minorHAnsi"/>
                <w:sz w:val="22"/>
                <w:szCs w:val="22"/>
              </w:rPr>
              <w:t xml:space="preserve">it’s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important</w:t>
            </w:r>
            <w:r w:rsidR="004263EF">
              <w:rPr>
                <w:rFonts w:asciiTheme="minorHAnsi" w:hAnsiTheme="minorHAnsi" w:cstheme="minorHAnsi"/>
                <w:sz w:val="22"/>
                <w:szCs w:val="22"/>
              </w:rPr>
              <w:t xml:space="preserve"> to collect gender identity in order to ensure their needs are met, which wouldn’t otherwise be picked up from just biological sex assigned at birth. </w:t>
            </w:r>
          </w:p>
          <w:p w14:paraId="31FF4996" w14:textId="77777777" w:rsidR="006B6351" w:rsidRDefault="006B6351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EC703" w14:textId="516FC6B5" w:rsidR="00C517C2" w:rsidRDefault="006B6351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discussed that </w:t>
            </w:r>
            <w:r w:rsidR="001D40E9">
              <w:rPr>
                <w:rFonts w:asciiTheme="minorHAnsi" w:hAnsiTheme="minorHAnsi" w:cstheme="minorHAnsi"/>
                <w:sz w:val="22"/>
                <w:szCs w:val="22"/>
              </w:rPr>
              <w:t xml:space="preserve">recording ‘non-binary’ identities may </w:t>
            </w:r>
            <w:r w:rsidR="00106B47">
              <w:rPr>
                <w:rFonts w:asciiTheme="minorHAnsi" w:hAnsiTheme="minorHAnsi" w:cstheme="minorHAnsi"/>
                <w:sz w:val="22"/>
                <w:szCs w:val="22"/>
              </w:rPr>
              <w:t xml:space="preserve">not be as relevant in terms of delivering housing services.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argued the same for other fields such as religion.</w:t>
            </w:r>
            <w:r w:rsidR="00282D9F">
              <w:rPr>
                <w:rFonts w:asciiTheme="minorHAnsi" w:hAnsiTheme="minorHAnsi" w:cstheme="minorHAnsi"/>
                <w:sz w:val="22"/>
                <w:szCs w:val="22"/>
              </w:rPr>
              <w:t xml:space="preserve"> Asked why they are important for Housing 21 to record.</w:t>
            </w:r>
          </w:p>
          <w:p w14:paraId="566DF441" w14:textId="77777777" w:rsidR="002C03C5" w:rsidRDefault="002C03C5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47E8B" w14:textId="09AFC177" w:rsidR="002C03C5" w:rsidRDefault="002C03C5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MH explained demographic information is useful for research and creating resident profiles to understand why some groups of residents may be more satisfied than others, </w:t>
            </w:r>
            <w:r w:rsidR="006B6351">
              <w:rPr>
                <w:rFonts w:asciiTheme="minorHAnsi" w:hAnsiTheme="minorHAnsi" w:cstheme="minorHAnsi"/>
                <w:sz w:val="22"/>
                <w:szCs w:val="22"/>
              </w:rPr>
              <w:t xml:space="preserve">and how we can target our services better. </w:t>
            </w:r>
            <w:r w:rsidR="00F95179">
              <w:rPr>
                <w:rFonts w:asciiTheme="minorHAnsi" w:hAnsiTheme="minorHAnsi" w:cstheme="minorHAnsi"/>
                <w:sz w:val="22"/>
                <w:szCs w:val="22"/>
              </w:rPr>
              <w:t>MH explained that the gender identity fields proposed are in line with those used in the census and</w:t>
            </w:r>
            <w:r w:rsidR="00FE102B">
              <w:rPr>
                <w:rFonts w:asciiTheme="minorHAnsi" w:hAnsiTheme="minorHAnsi" w:cstheme="minorHAnsi"/>
                <w:sz w:val="22"/>
                <w:szCs w:val="22"/>
              </w:rPr>
              <w:t xml:space="preserve"> UK standard. </w:t>
            </w:r>
          </w:p>
          <w:p w14:paraId="05633990" w14:textId="77777777" w:rsidR="00106B47" w:rsidRDefault="00106B47" w:rsidP="0068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24FC8" w14:textId="75FDE171" w:rsidR="00C517C2" w:rsidRPr="00C517C2" w:rsidRDefault="005A2C5A" w:rsidP="00C5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 and JM shared some potential</w:t>
            </w:r>
            <w:r w:rsidR="00C517C2" w:rsidRPr="00C517C2">
              <w:rPr>
                <w:rFonts w:asciiTheme="minorHAnsi" w:hAnsiTheme="minorHAnsi" w:cstheme="minorHAnsi"/>
                <w:sz w:val="22"/>
                <w:szCs w:val="22"/>
              </w:rPr>
              <w:t xml:space="preserve"> concerns around how someone’s recorded gender identity would impact resident relations i.e. pointed out that some residents are old fashioned (including themselves) and won’t understand or </w:t>
            </w:r>
            <w:r w:rsidR="00702756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r w:rsidR="00C517C2" w:rsidRPr="00C517C2">
              <w:rPr>
                <w:rFonts w:asciiTheme="minorHAnsi" w:hAnsiTheme="minorHAnsi" w:cstheme="minorHAnsi"/>
                <w:sz w:val="22"/>
                <w:szCs w:val="22"/>
              </w:rPr>
              <w:t xml:space="preserve"> trans/non-binary identities</w:t>
            </w:r>
            <w:r w:rsidR="007027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F18FE">
              <w:rPr>
                <w:rFonts w:asciiTheme="minorHAnsi" w:hAnsiTheme="minorHAnsi" w:cstheme="minorHAnsi"/>
                <w:sz w:val="22"/>
                <w:szCs w:val="22"/>
              </w:rPr>
              <w:t xml:space="preserve"> And wanted to know how this would be managed by scheme managers etc.</w:t>
            </w:r>
          </w:p>
          <w:p w14:paraId="01D291FC" w14:textId="77777777" w:rsidR="00702756" w:rsidRDefault="00702756" w:rsidP="00C5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252E1" w14:textId="34A44BC2" w:rsidR="00C517C2" w:rsidRDefault="00702756" w:rsidP="00C5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 and JM w</w:t>
            </w:r>
            <w:r w:rsidR="00C517C2" w:rsidRPr="00C517C2">
              <w:rPr>
                <w:rFonts w:asciiTheme="minorHAnsi" w:hAnsiTheme="minorHAnsi" w:cstheme="minorHAnsi"/>
                <w:sz w:val="22"/>
                <w:szCs w:val="22"/>
              </w:rPr>
              <w:t xml:space="preserve">anted to know what other identity fields are being recorded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the system </w:t>
            </w:r>
            <w:r w:rsidR="00C517C2" w:rsidRPr="00C517C2">
              <w:rPr>
                <w:rFonts w:asciiTheme="minorHAnsi" w:hAnsiTheme="minorHAnsi" w:cstheme="minorHAnsi"/>
                <w:sz w:val="22"/>
                <w:szCs w:val="22"/>
              </w:rPr>
              <w:t>i.e. religion, sexuality, biological sex, etc.</w:t>
            </w:r>
          </w:p>
          <w:p w14:paraId="333A92B5" w14:textId="77777777" w:rsidR="00566AA9" w:rsidRDefault="00566AA9" w:rsidP="00C51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8B90BD" w14:textId="4667C2FA" w:rsidR="00566AA9" w:rsidRDefault="00566AA9" w:rsidP="00C51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felt that </w:t>
            </w:r>
            <w:r w:rsidR="00F57461">
              <w:rPr>
                <w:rFonts w:asciiTheme="minorHAnsi" w:hAnsiTheme="minorHAnsi" w:cstheme="minorHAnsi"/>
                <w:sz w:val="22"/>
                <w:szCs w:val="22"/>
              </w:rPr>
              <w:t xml:space="preserve">biological sex should be asked </w:t>
            </w:r>
            <w:r w:rsidR="003C5C1D">
              <w:rPr>
                <w:rFonts w:asciiTheme="minorHAnsi" w:hAnsiTheme="minorHAnsi" w:cstheme="minorHAnsi"/>
                <w:sz w:val="22"/>
                <w:szCs w:val="22"/>
              </w:rPr>
              <w:t xml:space="preserve">on the form </w:t>
            </w:r>
            <w:r w:rsidR="00F57461">
              <w:rPr>
                <w:rFonts w:asciiTheme="minorHAnsi" w:hAnsiTheme="minorHAnsi" w:cstheme="minorHAnsi"/>
                <w:sz w:val="22"/>
                <w:szCs w:val="22"/>
              </w:rPr>
              <w:t>first</w:t>
            </w:r>
            <w:r w:rsidR="00C9534F">
              <w:rPr>
                <w:rFonts w:asciiTheme="minorHAnsi" w:hAnsiTheme="minorHAnsi" w:cstheme="minorHAnsi"/>
                <w:sz w:val="22"/>
                <w:szCs w:val="22"/>
              </w:rPr>
              <w:t>, as it’s important in terms of providing services</w:t>
            </w:r>
            <w:r w:rsidR="00F57461">
              <w:rPr>
                <w:rFonts w:asciiTheme="minorHAnsi" w:hAnsiTheme="minorHAnsi" w:cstheme="minorHAnsi"/>
                <w:sz w:val="22"/>
                <w:szCs w:val="22"/>
              </w:rPr>
              <w:t>, and then gender identity</w:t>
            </w:r>
            <w:r w:rsidR="00ED0701">
              <w:rPr>
                <w:rFonts w:asciiTheme="minorHAnsi" w:hAnsiTheme="minorHAnsi" w:cstheme="minorHAnsi"/>
                <w:sz w:val="22"/>
                <w:szCs w:val="22"/>
              </w:rPr>
              <w:t xml:space="preserve"> so residents can share how they want to </w:t>
            </w:r>
            <w:r w:rsidR="0092740D">
              <w:rPr>
                <w:rFonts w:asciiTheme="minorHAnsi" w:hAnsiTheme="minorHAnsi" w:cstheme="minorHAnsi"/>
                <w:sz w:val="22"/>
                <w:szCs w:val="22"/>
              </w:rPr>
              <w:t>identify / be perceived by others.</w:t>
            </w:r>
          </w:p>
          <w:p w14:paraId="0393FE05" w14:textId="68EB487A" w:rsidR="00161987" w:rsidRPr="00C01D95" w:rsidRDefault="00161987" w:rsidP="007027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54A47C3F" w14:textId="77777777" w:rsidR="00E34551" w:rsidRDefault="00F66231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MH has</w:t>
            </w:r>
            <w:r w:rsidR="002B1522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fed back </w:t>
            </w: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resident sentiment </w:t>
            </w:r>
            <w:r w:rsidR="002B1522" w:rsidRPr="00C01D95">
              <w:rPr>
                <w:rFonts w:asciiTheme="minorHAnsi" w:hAnsiTheme="minorHAnsi" w:cstheme="minorHAnsi"/>
                <w:sz w:val="22"/>
                <w:szCs w:val="22"/>
              </w:rPr>
              <w:t>to relevant stakeholders</w:t>
            </w:r>
            <w:r w:rsidR="00EE0338">
              <w:rPr>
                <w:rFonts w:asciiTheme="minorHAnsi" w:hAnsiTheme="minorHAnsi" w:cstheme="minorHAnsi"/>
                <w:sz w:val="22"/>
                <w:szCs w:val="22"/>
              </w:rPr>
              <w:t xml:space="preserve"> and asked </w:t>
            </w:r>
            <w:r w:rsidR="00702756">
              <w:rPr>
                <w:rFonts w:asciiTheme="minorHAnsi" w:hAnsiTheme="minorHAnsi" w:cstheme="minorHAnsi"/>
                <w:sz w:val="22"/>
                <w:szCs w:val="22"/>
              </w:rPr>
              <w:t>what other identity fields</w:t>
            </w:r>
            <w:r w:rsidR="00EE0338">
              <w:rPr>
                <w:rFonts w:asciiTheme="minorHAnsi" w:hAnsiTheme="minorHAnsi" w:cstheme="minorHAnsi"/>
                <w:sz w:val="22"/>
                <w:szCs w:val="22"/>
              </w:rPr>
              <w:t xml:space="preserve"> are also being recorded</w:t>
            </w:r>
            <w:r w:rsidR="00702756">
              <w:rPr>
                <w:rFonts w:asciiTheme="minorHAnsi" w:hAnsiTheme="minorHAnsi" w:cstheme="minorHAnsi"/>
                <w:sz w:val="22"/>
                <w:szCs w:val="22"/>
              </w:rPr>
              <w:t xml:space="preserve"> on the system to feedback at next meeting</w:t>
            </w:r>
            <w:r w:rsidR="00C517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B1522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A45E1E" w14:textId="77777777" w:rsidR="007F18FE" w:rsidRDefault="007F18FE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A8EF8" w14:textId="561C7390" w:rsidR="0089785A" w:rsidRDefault="007F18FE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MH to read Respect &amp; Inclusion Charter </w:t>
            </w:r>
            <w:r w:rsidR="00F94BE2">
              <w:rPr>
                <w:rFonts w:asciiTheme="minorHAnsi" w:hAnsiTheme="minorHAnsi" w:cstheme="minorHAnsi"/>
                <w:sz w:val="22"/>
                <w:szCs w:val="22"/>
              </w:rPr>
              <w:t xml:space="preserve">and speak to Tahir Idris (Respect and Inclusion Partner)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see </w:t>
            </w:r>
            <w:r w:rsidR="00E07102">
              <w:rPr>
                <w:rFonts w:asciiTheme="minorHAnsi" w:hAnsiTheme="minorHAnsi" w:cstheme="minorHAnsi"/>
                <w:sz w:val="22"/>
                <w:szCs w:val="22"/>
              </w:rPr>
              <w:t xml:space="preserve">guidance on </w:t>
            </w:r>
            <w:r w:rsidR="006F2685">
              <w:rPr>
                <w:rFonts w:asciiTheme="minorHAnsi" w:hAnsiTheme="minorHAnsi" w:cstheme="minorHAnsi"/>
                <w:sz w:val="22"/>
                <w:szCs w:val="22"/>
              </w:rPr>
              <w:t xml:space="preserve">respect around </w:t>
            </w:r>
            <w:r w:rsidR="00E07102">
              <w:rPr>
                <w:rFonts w:asciiTheme="minorHAnsi" w:hAnsiTheme="minorHAnsi" w:cstheme="minorHAnsi"/>
                <w:sz w:val="22"/>
                <w:szCs w:val="22"/>
              </w:rPr>
              <w:t xml:space="preserve">trans / non-binary </w:t>
            </w:r>
            <w:r w:rsidR="00905CE3">
              <w:rPr>
                <w:rFonts w:asciiTheme="minorHAnsi" w:hAnsiTheme="minorHAnsi" w:cstheme="minorHAnsi"/>
                <w:sz w:val="22"/>
                <w:szCs w:val="22"/>
              </w:rPr>
              <w:t>residents.</w:t>
            </w:r>
          </w:p>
          <w:p w14:paraId="6F527ADB" w14:textId="77777777" w:rsidR="0089785A" w:rsidRDefault="0089785A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4A536" w14:textId="7D8B97FB" w:rsidR="007F18FE" w:rsidRPr="00C01D95" w:rsidRDefault="00E07102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34551" w:rsidRPr="00C107BB" w14:paraId="441345AE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6280F267" w14:textId="7E9A10F9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821" w:type="dxa"/>
            <w:shd w:val="clear" w:color="auto" w:fill="auto"/>
          </w:tcPr>
          <w:p w14:paraId="07E03762" w14:textId="31D03D85" w:rsidR="00E34551" w:rsidRPr="00C01D95" w:rsidRDefault="0046271C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can Housing 21 help LGBT+ residents feel welcome at their scheme?</w:t>
            </w:r>
          </w:p>
        </w:tc>
        <w:tc>
          <w:tcPr>
            <w:tcW w:w="1366" w:type="dxa"/>
            <w:shd w:val="clear" w:color="auto" w:fill="auto"/>
          </w:tcPr>
          <w:p w14:paraId="3FB95589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4551" w:rsidRPr="00C107BB" w14:paraId="30957A0E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451CF230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1" w:type="dxa"/>
            <w:shd w:val="clear" w:color="auto" w:fill="auto"/>
          </w:tcPr>
          <w:p w14:paraId="3A05B5F0" w14:textId="00C9CDC3" w:rsidR="00C7205C" w:rsidRDefault="007152A0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MH discussed the </w:t>
            </w:r>
            <w:r w:rsidR="00D96A50"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project to implement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‘welcome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signs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across Housing 21 schemes</w:t>
            </w:r>
            <w:r w:rsidR="00F65023">
              <w:rPr>
                <w:rFonts w:asciiTheme="minorHAnsi" w:hAnsiTheme="minorHAnsi" w:cstheme="minorHAnsi"/>
                <w:sz w:val="22"/>
                <w:szCs w:val="22"/>
              </w:rPr>
              <w:t xml:space="preserve">, as a means to ensure residents and visitors feel welcomed </w:t>
            </w:r>
            <w:r w:rsidR="00D96A50">
              <w:rPr>
                <w:rFonts w:asciiTheme="minorHAnsi" w:hAnsiTheme="minorHAnsi" w:cstheme="minorHAnsi"/>
                <w:sz w:val="22"/>
                <w:szCs w:val="22"/>
              </w:rPr>
              <w:t xml:space="preserve">by the schemes MH asked the forum attendees </w:t>
            </w:r>
            <w:r w:rsidR="000B39B3">
              <w:rPr>
                <w:rFonts w:asciiTheme="minorHAnsi" w:hAnsiTheme="minorHAnsi" w:cstheme="minorHAnsi"/>
                <w:sz w:val="22"/>
                <w:szCs w:val="22"/>
              </w:rPr>
              <w:t>if they felt this could help LGBT+ residents feel welcome at their scheme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65023">
              <w:rPr>
                <w:rFonts w:asciiTheme="minorHAnsi" w:hAnsiTheme="minorHAnsi" w:cstheme="minorHAnsi"/>
                <w:sz w:val="22"/>
                <w:szCs w:val="22"/>
              </w:rPr>
              <w:t>JM and AM asked to see the designs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023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the next meeting.</w:t>
            </w:r>
          </w:p>
          <w:p w14:paraId="3FED28B0" w14:textId="77777777" w:rsidR="000B39B3" w:rsidRPr="00C01D95" w:rsidRDefault="000B39B3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189F0" w14:textId="5F310FAC" w:rsidR="00C7205C" w:rsidRDefault="00DE2CFF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and JM </w:t>
            </w:r>
            <w:r w:rsidR="00AB780C">
              <w:rPr>
                <w:rFonts w:asciiTheme="minorHAnsi" w:hAnsiTheme="minorHAnsi" w:cstheme="minorHAnsi"/>
                <w:sz w:val="22"/>
                <w:szCs w:val="22"/>
              </w:rPr>
              <w:t>posed the question</w:t>
            </w:r>
            <w:r w:rsidR="005065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B780C">
              <w:rPr>
                <w:rFonts w:asciiTheme="minorHAnsi" w:hAnsiTheme="minorHAnsi" w:cstheme="minorHAnsi"/>
                <w:sz w:val="22"/>
                <w:szCs w:val="22"/>
              </w:rPr>
              <w:t>: ‘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How do you explain to a 90 year old with early stage dementia about pronouns</w:t>
            </w:r>
            <w:r w:rsidR="00AB780C">
              <w:rPr>
                <w:rFonts w:asciiTheme="minorHAnsi" w:hAnsiTheme="minorHAnsi" w:cstheme="minorHAnsi"/>
                <w:sz w:val="22"/>
                <w:szCs w:val="22"/>
              </w:rPr>
              <w:t xml:space="preserve">?’ </w:t>
            </w:r>
            <w:r w:rsidR="005065A5">
              <w:rPr>
                <w:rFonts w:asciiTheme="minorHAnsi" w:hAnsiTheme="minorHAnsi" w:cstheme="minorHAnsi"/>
                <w:sz w:val="22"/>
                <w:szCs w:val="22"/>
              </w:rPr>
              <w:t>‘W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hat </w:t>
            </w:r>
            <w:r w:rsidR="00AB780C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legitimate expectations of residents </w:t>
            </w:r>
            <w:r w:rsidR="00AB780C">
              <w:rPr>
                <w:rFonts w:asciiTheme="minorHAnsi" w:hAnsiTheme="minorHAnsi" w:cstheme="minorHAnsi"/>
                <w:sz w:val="22"/>
                <w:szCs w:val="22"/>
              </w:rPr>
              <w:t>and Housing 21 employees?</w:t>
            </w:r>
            <w:r w:rsidR="005065A5">
              <w:rPr>
                <w:rFonts w:asciiTheme="minorHAnsi" w:hAnsiTheme="minorHAnsi" w:cstheme="minorHAnsi"/>
                <w:sz w:val="22"/>
                <w:szCs w:val="22"/>
              </w:rPr>
              <w:t>’ and</w:t>
            </w:r>
            <w:r w:rsidR="00AB78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>Where is the line drawn</w:t>
            </w:r>
            <w:r w:rsidR="005065A5">
              <w:rPr>
                <w:rFonts w:asciiTheme="minorHAnsi" w:hAnsiTheme="minorHAnsi" w:cstheme="minorHAnsi"/>
                <w:sz w:val="22"/>
                <w:szCs w:val="22"/>
              </w:rPr>
              <w:t>? They felt that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65A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ou can’t change people’s view, but </w:t>
            </w:r>
            <w:r w:rsidR="0085267C">
              <w:rPr>
                <w:rFonts w:asciiTheme="minorHAnsi" w:hAnsiTheme="minorHAnsi" w:cstheme="minorHAnsi"/>
                <w:sz w:val="22"/>
                <w:szCs w:val="22"/>
              </w:rPr>
              <w:t xml:space="preserve">there should be a level of respect between residents. </w:t>
            </w:r>
          </w:p>
          <w:p w14:paraId="4F7B20E5" w14:textId="77777777" w:rsidR="00A64178" w:rsidRPr="00C01D95" w:rsidRDefault="00A64178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19F68" w14:textId="77777777" w:rsidR="004B34FC" w:rsidRDefault="0085267C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They felt that being welcomed h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as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come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both sides- Housing 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an organisation (</w:t>
            </w:r>
            <w:r w:rsidR="004B34FC">
              <w:rPr>
                <w:rFonts w:asciiTheme="minorHAnsi" w:hAnsiTheme="minorHAnsi" w:cstheme="minorHAnsi"/>
                <w:sz w:val="22"/>
                <w:szCs w:val="22"/>
              </w:rPr>
              <w:t>including it</w:t>
            </w:r>
            <w:r w:rsidR="004B34FC">
              <w:rPr>
                <w:rFonts w:cstheme="minorHAnsi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employees) 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and residents. </w:t>
            </w:r>
          </w:p>
          <w:p w14:paraId="01616FF9" w14:textId="77777777" w:rsidR="004B34FC" w:rsidRDefault="004B34FC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57630" w14:textId="03C473EA" w:rsidR="00C7205C" w:rsidRPr="00C01D95" w:rsidRDefault="00BB06BA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 and JM discussed that they know not every resident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will accept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LGBT+ residents at their scheme</w:t>
            </w:r>
            <w:r w:rsidR="00B46699">
              <w:rPr>
                <w:rFonts w:asciiTheme="minorHAnsi" w:hAnsiTheme="minorHAnsi" w:cstheme="minorHAnsi"/>
                <w:sz w:val="22"/>
                <w:szCs w:val="22"/>
              </w:rPr>
              <w:t xml:space="preserve">, and that as it’s social housing, residents do share communal spaces and </w:t>
            </w:r>
            <w:r w:rsidR="000557DB">
              <w:rPr>
                <w:rFonts w:asciiTheme="minorHAnsi" w:hAnsiTheme="minorHAnsi" w:cstheme="minorHAnsi"/>
                <w:sz w:val="22"/>
                <w:szCs w:val="22"/>
              </w:rPr>
              <w:t xml:space="preserve">there are sometimes disagreements, but residents </w:t>
            </w:r>
            <w:r w:rsidR="00B46699">
              <w:rPr>
                <w:rFonts w:asciiTheme="minorHAnsi" w:hAnsiTheme="minorHAnsi" w:cstheme="minorHAnsi"/>
                <w:sz w:val="22"/>
                <w:szCs w:val="22"/>
              </w:rPr>
              <w:t>have to</w:t>
            </w:r>
            <w:r w:rsidR="000557DB">
              <w:rPr>
                <w:rFonts w:asciiTheme="minorHAnsi" w:hAnsiTheme="minorHAnsi" w:cstheme="minorHAnsi"/>
                <w:sz w:val="22"/>
                <w:szCs w:val="22"/>
              </w:rPr>
              <w:t xml:space="preserve"> be tolerant of each other</w:t>
            </w:r>
            <w:r w:rsidR="00C7205C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1183B32E" w14:textId="77777777" w:rsidR="00C7205C" w:rsidRPr="00C01D95" w:rsidRDefault="00C7205C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B5E23" w14:textId="77777777" w:rsidR="00E34551" w:rsidRDefault="000557DB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and JM explained they have not had any negative experiences with other residents at their scheme in terms of their sexuality. So they </w:t>
            </w:r>
            <w:r w:rsidR="00580DEF">
              <w:rPr>
                <w:rFonts w:asciiTheme="minorHAnsi" w:hAnsiTheme="minorHAnsi" w:cstheme="minorHAnsi"/>
                <w:sz w:val="22"/>
                <w:szCs w:val="22"/>
              </w:rPr>
              <w:t>don’t know how other LGBT+ residents feel and if they are welcome</w:t>
            </w:r>
            <w:r w:rsidR="006273F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80DEF">
              <w:rPr>
                <w:rFonts w:asciiTheme="minorHAnsi" w:hAnsiTheme="minorHAnsi" w:cstheme="minorHAnsi"/>
                <w:sz w:val="22"/>
                <w:szCs w:val="22"/>
              </w:rPr>
              <w:t xml:space="preserve"> at their schemes.</w:t>
            </w:r>
          </w:p>
          <w:p w14:paraId="0283E698" w14:textId="6A6FAE72" w:rsidR="006273F1" w:rsidRPr="00C01D95" w:rsidRDefault="006273F1" w:rsidP="00C720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365B90D9" w14:textId="77777777" w:rsidR="00E34551" w:rsidRPr="00C01D95" w:rsidRDefault="00BB2815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MH to bring the ‘welcome sign’ designs to next meeting.</w:t>
            </w:r>
          </w:p>
          <w:p w14:paraId="6C9EDB9B" w14:textId="77777777" w:rsidR="00BB2815" w:rsidRDefault="00BB2815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E0657" w14:textId="77777777" w:rsidR="000B39B3" w:rsidRDefault="000B39B3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8F1E3" w14:textId="77777777" w:rsidR="000B39B3" w:rsidRPr="00C01D95" w:rsidRDefault="000B39B3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20FD1" w14:textId="77500F9D" w:rsidR="009E76EB" w:rsidRPr="00C01D95" w:rsidRDefault="00A96EBE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MH to review the respect &amp; inclusion charter </w:t>
            </w:r>
            <w:r w:rsidR="006273F1">
              <w:rPr>
                <w:rFonts w:asciiTheme="minorHAnsi" w:hAnsiTheme="minorHAnsi" w:cstheme="minorHAnsi"/>
                <w:sz w:val="22"/>
                <w:szCs w:val="22"/>
              </w:rPr>
              <w:t>and discuss with Tahir Idris (Respect and Inclusion Partner).</w:t>
            </w:r>
            <w:r w:rsidR="009E76EB" w:rsidRPr="00C0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34551" w:rsidRPr="00C107BB" w14:paraId="4357D152" w14:textId="77777777" w:rsidTr="006273F1">
        <w:trPr>
          <w:trHeight w:val="50"/>
        </w:trPr>
        <w:tc>
          <w:tcPr>
            <w:tcW w:w="829" w:type="dxa"/>
            <w:shd w:val="clear" w:color="auto" w:fill="auto"/>
          </w:tcPr>
          <w:p w14:paraId="5C897BE5" w14:textId="5A55E6B4" w:rsidR="00E34551" w:rsidRPr="00C01D95" w:rsidRDefault="00F307E0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821" w:type="dxa"/>
            <w:shd w:val="clear" w:color="auto" w:fill="auto"/>
          </w:tcPr>
          <w:p w14:paraId="2162EA5E" w14:textId="67DCF371" w:rsidR="00E34551" w:rsidRPr="00C01D95" w:rsidRDefault="00F307E0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next meeting </w:t>
            </w:r>
          </w:p>
        </w:tc>
        <w:tc>
          <w:tcPr>
            <w:tcW w:w="1366" w:type="dxa"/>
            <w:shd w:val="clear" w:color="auto" w:fill="auto"/>
          </w:tcPr>
          <w:p w14:paraId="6AC5DA62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4551" w:rsidRPr="00C107BB" w14:paraId="5D706A60" w14:textId="77777777" w:rsidTr="00C7205C">
        <w:trPr>
          <w:trHeight w:val="434"/>
        </w:trPr>
        <w:tc>
          <w:tcPr>
            <w:tcW w:w="829" w:type="dxa"/>
            <w:shd w:val="clear" w:color="auto" w:fill="auto"/>
          </w:tcPr>
          <w:p w14:paraId="38C0C4E7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1" w:type="dxa"/>
            <w:shd w:val="clear" w:color="auto" w:fill="auto"/>
          </w:tcPr>
          <w:p w14:paraId="564EA0AB" w14:textId="3E0EAA67" w:rsidR="00E34551" w:rsidRPr="00C01D95" w:rsidRDefault="00E04001" w:rsidP="002809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D95">
              <w:rPr>
                <w:rFonts w:asciiTheme="minorHAnsi" w:hAnsiTheme="minorHAnsi" w:cstheme="minorHAnsi"/>
                <w:sz w:val="22"/>
                <w:szCs w:val="22"/>
              </w:rPr>
              <w:t>Monday 14 July at 2pm</w:t>
            </w:r>
          </w:p>
        </w:tc>
        <w:tc>
          <w:tcPr>
            <w:tcW w:w="1366" w:type="dxa"/>
            <w:shd w:val="clear" w:color="auto" w:fill="auto"/>
          </w:tcPr>
          <w:p w14:paraId="2176964A" w14:textId="77777777" w:rsidR="00E34551" w:rsidRPr="00C01D95" w:rsidRDefault="00E34551" w:rsidP="00280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8172608" w14:textId="77777777" w:rsidR="00302D52" w:rsidRPr="00BF58B1" w:rsidRDefault="00302D52">
      <w:pPr>
        <w:rPr>
          <w:sz w:val="28"/>
          <w:szCs w:val="28"/>
        </w:rPr>
      </w:pPr>
    </w:p>
    <w:p w14:paraId="2377EDE2" w14:textId="77777777" w:rsidR="00C56AF5" w:rsidRPr="00BF58B1" w:rsidRDefault="00C56AF5" w:rsidP="00302D52">
      <w:pPr>
        <w:rPr>
          <w:sz w:val="28"/>
          <w:szCs w:val="28"/>
        </w:rPr>
      </w:pPr>
    </w:p>
    <w:sectPr w:rsidR="00C56AF5" w:rsidRPr="00BF5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506"/>
    <w:multiLevelType w:val="hybridMultilevel"/>
    <w:tmpl w:val="297A9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1965"/>
    <w:multiLevelType w:val="hybridMultilevel"/>
    <w:tmpl w:val="4CA4C7F8"/>
    <w:lvl w:ilvl="0" w:tplc="63460DD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52F67"/>
    <w:multiLevelType w:val="hybridMultilevel"/>
    <w:tmpl w:val="8140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2827"/>
    <w:multiLevelType w:val="hybridMultilevel"/>
    <w:tmpl w:val="46EE8988"/>
    <w:lvl w:ilvl="0" w:tplc="D0BC62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41523">
    <w:abstractNumId w:val="2"/>
  </w:num>
  <w:num w:numId="2" w16cid:durableId="1202789759">
    <w:abstractNumId w:val="2"/>
  </w:num>
  <w:num w:numId="3" w16cid:durableId="411894630">
    <w:abstractNumId w:val="0"/>
  </w:num>
  <w:num w:numId="4" w16cid:durableId="1001815256">
    <w:abstractNumId w:val="1"/>
  </w:num>
  <w:num w:numId="5" w16cid:durableId="1543056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52"/>
    <w:rsid w:val="000557DB"/>
    <w:rsid w:val="000779DA"/>
    <w:rsid w:val="000A1662"/>
    <w:rsid w:val="000B39B3"/>
    <w:rsid w:val="000E32EB"/>
    <w:rsid w:val="00101E50"/>
    <w:rsid w:val="00106B47"/>
    <w:rsid w:val="00144AA4"/>
    <w:rsid w:val="00161987"/>
    <w:rsid w:val="001C54C4"/>
    <w:rsid w:val="001D40E9"/>
    <w:rsid w:val="001D49A9"/>
    <w:rsid w:val="001E647E"/>
    <w:rsid w:val="0023242D"/>
    <w:rsid w:val="0025029F"/>
    <w:rsid w:val="00270DFD"/>
    <w:rsid w:val="00282D9F"/>
    <w:rsid w:val="002B1522"/>
    <w:rsid w:val="002C03C5"/>
    <w:rsid w:val="002C7DB7"/>
    <w:rsid w:val="00302D52"/>
    <w:rsid w:val="00321BDC"/>
    <w:rsid w:val="00345EAA"/>
    <w:rsid w:val="00380DDA"/>
    <w:rsid w:val="003B0130"/>
    <w:rsid w:val="003C5C1D"/>
    <w:rsid w:val="003D306E"/>
    <w:rsid w:val="003F6B96"/>
    <w:rsid w:val="004263EF"/>
    <w:rsid w:val="0046271C"/>
    <w:rsid w:val="004B34FC"/>
    <w:rsid w:val="004C0C9F"/>
    <w:rsid w:val="004C3E82"/>
    <w:rsid w:val="005065A5"/>
    <w:rsid w:val="00510BB8"/>
    <w:rsid w:val="00540078"/>
    <w:rsid w:val="00566AA9"/>
    <w:rsid w:val="00580DEF"/>
    <w:rsid w:val="005849CB"/>
    <w:rsid w:val="005A2C5A"/>
    <w:rsid w:val="005B3BCA"/>
    <w:rsid w:val="005B64F6"/>
    <w:rsid w:val="0060019F"/>
    <w:rsid w:val="006273F1"/>
    <w:rsid w:val="00683A89"/>
    <w:rsid w:val="006A3E93"/>
    <w:rsid w:val="006B6351"/>
    <w:rsid w:val="006F0F08"/>
    <w:rsid w:val="006F2685"/>
    <w:rsid w:val="00700356"/>
    <w:rsid w:val="00702756"/>
    <w:rsid w:val="007152A0"/>
    <w:rsid w:val="00726768"/>
    <w:rsid w:val="007317E3"/>
    <w:rsid w:val="007815F9"/>
    <w:rsid w:val="007E129A"/>
    <w:rsid w:val="007F18FE"/>
    <w:rsid w:val="007F7987"/>
    <w:rsid w:val="0085267C"/>
    <w:rsid w:val="0087680D"/>
    <w:rsid w:val="00876A36"/>
    <w:rsid w:val="0089785A"/>
    <w:rsid w:val="008B6EDB"/>
    <w:rsid w:val="00900F4E"/>
    <w:rsid w:val="00905CE3"/>
    <w:rsid w:val="00910106"/>
    <w:rsid w:val="0092740D"/>
    <w:rsid w:val="00965024"/>
    <w:rsid w:val="009C49A2"/>
    <w:rsid w:val="009C70E3"/>
    <w:rsid w:val="009E76EB"/>
    <w:rsid w:val="00A14FCD"/>
    <w:rsid w:val="00A612BB"/>
    <w:rsid w:val="00A64178"/>
    <w:rsid w:val="00A65040"/>
    <w:rsid w:val="00A91D50"/>
    <w:rsid w:val="00A96EBE"/>
    <w:rsid w:val="00AB780C"/>
    <w:rsid w:val="00B043B7"/>
    <w:rsid w:val="00B0790E"/>
    <w:rsid w:val="00B159FA"/>
    <w:rsid w:val="00B46699"/>
    <w:rsid w:val="00B7605B"/>
    <w:rsid w:val="00BB06BA"/>
    <w:rsid w:val="00BB2815"/>
    <w:rsid w:val="00BD1A85"/>
    <w:rsid w:val="00BD599B"/>
    <w:rsid w:val="00BE4EE9"/>
    <w:rsid w:val="00BF58B1"/>
    <w:rsid w:val="00C01D95"/>
    <w:rsid w:val="00C33602"/>
    <w:rsid w:val="00C411C9"/>
    <w:rsid w:val="00C45723"/>
    <w:rsid w:val="00C517C2"/>
    <w:rsid w:val="00C56AF5"/>
    <w:rsid w:val="00C7205C"/>
    <w:rsid w:val="00C9534F"/>
    <w:rsid w:val="00CE6E55"/>
    <w:rsid w:val="00D24CC4"/>
    <w:rsid w:val="00D841BD"/>
    <w:rsid w:val="00D91D87"/>
    <w:rsid w:val="00D96A50"/>
    <w:rsid w:val="00DE2CFF"/>
    <w:rsid w:val="00DF40D8"/>
    <w:rsid w:val="00E04001"/>
    <w:rsid w:val="00E07102"/>
    <w:rsid w:val="00E153E5"/>
    <w:rsid w:val="00E267D6"/>
    <w:rsid w:val="00E33224"/>
    <w:rsid w:val="00E34551"/>
    <w:rsid w:val="00E45040"/>
    <w:rsid w:val="00E54EFD"/>
    <w:rsid w:val="00E71C5E"/>
    <w:rsid w:val="00ED0701"/>
    <w:rsid w:val="00EE0338"/>
    <w:rsid w:val="00EE6F8A"/>
    <w:rsid w:val="00F04A6B"/>
    <w:rsid w:val="00F307E0"/>
    <w:rsid w:val="00F57461"/>
    <w:rsid w:val="00F65023"/>
    <w:rsid w:val="00F66231"/>
    <w:rsid w:val="00F94BE2"/>
    <w:rsid w:val="00F95179"/>
    <w:rsid w:val="00FC7657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D4B7"/>
  <w15:chartTrackingRefBased/>
  <w15:docId w15:val="{469E1C6E-DD59-4818-88EC-E228CBB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D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3455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 xsi:nil="true"/>
    <lcf76f155ced4ddcb4097134ff3c332f xmlns="394af167-351c-4676-b295-868d7c7e42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9" ma:contentTypeDescription="Create a new document." ma:contentTypeScope="" ma:versionID="496269519acac5c69205fa521ba36f9f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87e0a624f7a951cbb50d35d56cf89c2c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505D0-FECF-4A10-AE7D-E3ECAA05A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F4F4-D98A-4487-ADB2-83B9F7AD8054}">
  <ds:schemaRefs>
    <ds:schemaRef ds:uri="394af167-351c-4676-b295-868d7c7e4242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c3645b9-862b-48d5-a8e4-c613413784df"/>
  </ds:schemaRefs>
</ds:datastoreItem>
</file>

<file path=customXml/itemProps3.xml><?xml version="1.0" encoding="utf-8"?>
<ds:datastoreItem xmlns:ds="http://schemas.openxmlformats.org/officeDocument/2006/customXml" ds:itemID="{25511FBF-73A9-4B54-9BFD-74A5E7A31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21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Mabelle House</dc:creator>
  <cp:keywords/>
  <dc:description/>
  <cp:lastModifiedBy>Mabelle House</cp:lastModifiedBy>
  <cp:revision>119</cp:revision>
  <dcterms:created xsi:type="dcterms:W3CDTF">2025-04-14T13:59:00Z</dcterms:created>
  <dcterms:modified xsi:type="dcterms:W3CDTF">2025-06-02T16:07:00Z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