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EC0A" w14:textId="02025A54" w:rsidR="0045608D" w:rsidRPr="0045608D" w:rsidRDefault="009C41A6" w:rsidP="0045608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Allocation Policy - </w:t>
      </w:r>
      <w:r w:rsidR="0045608D" w:rsidRPr="0045608D">
        <w:rPr>
          <w:rFonts w:ascii="Arial" w:hAnsi="Arial" w:cs="Arial"/>
          <w:b/>
          <w:bCs/>
          <w:sz w:val="28"/>
          <w:szCs w:val="28"/>
        </w:rPr>
        <w:t>Prioritising Applications (Homes England-funded schemes</w:t>
      </w:r>
      <w:r w:rsidR="0045608D">
        <w:rPr>
          <w:rFonts w:ascii="Arial" w:hAnsi="Arial" w:cs="Arial"/>
          <w:b/>
          <w:bCs/>
          <w:sz w:val="28"/>
          <w:szCs w:val="28"/>
        </w:rPr>
        <w:t>)</w:t>
      </w:r>
    </w:p>
    <w:p w14:paraId="21462429" w14:textId="77777777" w:rsidR="0045608D" w:rsidRDefault="0045608D" w:rsidP="0045608D">
      <w:pPr>
        <w:rPr>
          <w:sz w:val="24"/>
          <w:szCs w:val="24"/>
        </w:rPr>
      </w:pPr>
      <w:r w:rsidRPr="0045608D">
        <w:rPr>
          <w:sz w:val="24"/>
          <w:szCs w:val="24"/>
        </w:rPr>
        <w:t>For shared ownership homes, we normally allocate homes on a first</w:t>
      </w:r>
      <w:r>
        <w:rPr>
          <w:sz w:val="24"/>
          <w:szCs w:val="24"/>
        </w:rPr>
        <w:t xml:space="preserve"> </w:t>
      </w:r>
      <w:r w:rsidRPr="0045608D">
        <w:rPr>
          <w:sz w:val="24"/>
          <w:szCs w:val="24"/>
        </w:rPr>
        <w:t xml:space="preserve">come, first-served basis to all applicants who meet the eligibility and affordability criteria. </w:t>
      </w:r>
    </w:p>
    <w:p w14:paraId="592CF4FD" w14:textId="0ABD7535" w:rsidR="0045608D" w:rsidRDefault="0045608D" w:rsidP="0045608D">
      <w:pPr>
        <w:rPr>
          <w:sz w:val="24"/>
          <w:szCs w:val="24"/>
        </w:rPr>
      </w:pPr>
      <w:r w:rsidRPr="0045608D">
        <w:rPr>
          <w:sz w:val="24"/>
          <w:szCs w:val="24"/>
        </w:rPr>
        <w:t xml:space="preserve">The exception is where Section 106 planning requirements specify different prioritisation criteria (such as local connection requirements), the home is in a designated protected area with specific local prioritisation, or if the applicant is MOD personnel. </w:t>
      </w:r>
    </w:p>
    <w:p w14:paraId="2CBF84D3" w14:textId="77777777" w:rsidR="0045608D" w:rsidRPr="0045608D" w:rsidRDefault="0045608D" w:rsidP="0045608D">
      <w:pPr>
        <w:rPr>
          <w:rFonts w:ascii="Arial" w:hAnsi="Arial" w:cs="Arial"/>
          <w:b/>
          <w:bCs/>
          <w:sz w:val="28"/>
          <w:szCs w:val="28"/>
        </w:rPr>
      </w:pPr>
      <w:r w:rsidRPr="0045608D">
        <w:rPr>
          <w:rFonts w:ascii="Arial" w:hAnsi="Arial" w:cs="Arial"/>
          <w:b/>
          <w:bCs/>
          <w:sz w:val="28"/>
          <w:szCs w:val="28"/>
        </w:rPr>
        <w:t xml:space="preserve">Resale homes </w:t>
      </w:r>
    </w:p>
    <w:p w14:paraId="7313191A" w14:textId="77777777" w:rsidR="0045608D" w:rsidRDefault="0045608D" w:rsidP="0045608D">
      <w:pPr>
        <w:rPr>
          <w:sz w:val="24"/>
          <w:szCs w:val="24"/>
        </w:rPr>
      </w:pPr>
      <w:r w:rsidRPr="0045608D">
        <w:rPr>
          <w:sz w:val="24"/>
          <w:szCs w:val="24"/>
        </w:rPr>
        <w:t xml:space="preserve">For resale shared ownership </w:t>
      </w:r>
      <w:proofErr w:type="gramStart"/>
      <w:r w:rsidRPr="0045608D">
        <w:rPr>
          <w:sz w:val="24"/>
          <w:szCs w:val="24"/>
        </w:rPr>
        <w:t>homes</w:t>
      </w:r>
      <w:proofErr w:type="gramEnd"/>
      <w:r w:rsidRPr="0045608D">
        <w:rPr>
          <w:sz w:val="24"/>
          <w:szCs w:val="24"/>
        </w:rPr>
        <w:t xml:space="preserve"> we allocate homes on a first-come, first-served basis to applicants who meet the eligibility and affordability criteria, have viewed the property, have completed a financial assessment, and can proceed with the purchase within reasonable timescales. </w:t>
      </w:r>
    </w:p>
    <w:p w14:paraId="66340FAF" w14:textId="37026CC2" w:rsidR="0045608D" w:rsidRPr="0045608D" w:rsidRDefault="0045608D" w:rsidP="0045608D">
      <w:pPr>
        <w:rPr>
          <w:sz w:val="24"/>
          <w:szCs w:val="24"/>
        </w:rPr>
      </w:pPr>
      <w:r w:rsidRPr="0045608D">
        <w:rPr>
          <w:sz w:val="24"/>
          <w:szCs w:val="24"/>
        </w:rPr>
        <w:t xml:space="preserve">The percentage of shared ownership available for sale may vary in these circumstances.  </w:t>
      </w:r>
    </w:p>
    <w:sectPr w:rsidR="0045608D" w:rsidRPr="00456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D7A2B"/>
    <w:multiLevelType w:val="multilevel"/>
    <w:tmpl w:val="3F2E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9C45F1"/>
    <w:multiLevelType w:val="multilevel"/>
    <w:tmpl w:val="C2C8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D1253"/>
    <w:multiLevelType w:val="multilevel"/>
    <w:tmpl w:val="5434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C66EB"/>
    <w:multiLevelType w:val="multilevel"/>
    <w:tmpl w:val="046C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118811">
    <w:abstractNumId w:val="0"/>
  </w:num>
  <w:num w:numId="2" w16cid:durableId="1996566552">
    <w:abstractNumId w:val="1"/>
  </w:num>
  <w:num w:numId="3" w16cid:durableId="379982825">
    <w:abstractNumId w:val="2"/>
  </w:num>
  <w:num w:numId="4" w16cid:durableId="315111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35"/>
    <w:rsid w:val="001E621E"/>
    <w:rsid w:val="00244AF9"/>
    <w:rsid w:val="0045608D"/>
    <w:rsid w:val="0084247D"/>
    <w:rsid w:val="00854235"/>
    <w:rsid w:val="009C41A6"/>
    <w:rsid w:val="00F6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23972"/>
  <w15:chartTrackingRefBased/>
  <w15:docId w15:val="{D0441BAB-86DC-4BAE-9915-18755F8A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54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8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7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1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3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FFE2B67F2B24E90EA3ED1A390AA2C" ma:contentTypeVersion="19" ma:contentTypeDescription="Create a new document." ma:contentTypeScope="" ma:versionID="08e28f12beafec1423c1a316ade1f85d">
  <xsd:schema xmlns:xsd="http://www.w3.org/2001/XMLSchema" xmlns:xs="http://www.w3.org/2001/XMLSchema" xmlns:p="http://schemas.microsoft.com/office/2006/metadata/properties" xmlns:ns2="ff8d22ef-1841-49d5-8ce6-b15d2f851a02" xmlns:ns3="89cf89d9-ad26-4bcc-9ac6-9c0e6c4a9e6d" targetNamespace="http://schemas.microsoft.com/office/2006/metadata/properties" ma:root="true" ma:fieldsID="156c8d3a0e2488f79f1d2c58259cba4b" ns2:_="" ns3:_="">
    <xsd:import namespace="ff8d22ef-1841-49d5-8ce6-b15d2f851a02"/>
    <xsd:import namespace="89cf89d9-ad26-4bcc-9ac6-9c0e6c4a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d22ef-1841-49d5-8ce6-b15d2f851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175564-4318-44eb-a7d2-716bf920f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f89d9-ad26-4bcc-9ac6-9c0e6c4a9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395286-4739-4e0c-8512-bf7a1f861085}" ma:internalName="TaxCatchAll" ma:showField="CatchAllData" ma:web="89cf89d9-ad26-4bcc-9ac6-9c0e6c4a9e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8d22ef-1841-49d5-8ce6-b15d2f851a02">
      <Terms xmlns="http://schemas.microsoft.com/office/infopath/2007/PartnerControls"/>
    </lcf76f155ced4ddcb4097134ff3c332f>
    <TaxCatchAll xmlns="89cf89d9-ad26-4bcc-9ac6-9c0e6c4a9e6d" xsi:nil="true"/>
  </documentManagement>
</p:properties>
</file>

<file path=customXml/itemProps1.xml><?xml version="1.0" encoding="utf-8"?>
<ds:datastoreItem xmlns:ds="http://schemas.openxmlformats.org/officeDocument/2006/customXml" ds:itemID="{395E33C2-A696-4B0C-9E61-4C50BE390225}"/>
</file>

<file path=customXml/itemProps2.xml><?xml version="1.0" encoding="utf-8"?>
<ds:datastoreItem xmlns:ds="http://schemas.openxmlformats.org/officeDocument/2006/customXml" ds:itemID="{C486476F-174B-4FF8-979A-5B3EB38CDD54}"/>
</file>

<file path=customXml/itemProps3.xml><?xml version="1.0" encoding="utf-8"?>
<ds:datastoreItem xmlns:ds="http://schemas.openxmlformats.org/officeDocument/2006/customXml" ds:itemID="{16F6699C-3EA9-4901-9147-4A740F47D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757</Characters>
  <Application>Microsoft Office Word</Application>
  <DocSecurity>4</DocSecurity>
  <Lines>13</Lines>
  <Paragraphs>6</Paragraphs>
  <ScaleCrop>false</ScaleCrop>
  <Company>Housing 21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Maylin</dc:creator>
  <cp:keywords/>
  <dc:description/>
  <cp:lastModifiedBy>Jason Maylin</cp:lastModifiedBy>
  <cp:revision>2</cp:revision>
  <dcterms:created xsi:type="dcterms:W3CDTF">2026-08-21T10:22:00Z</dcterms:created>
  <dcterms:modified xsi:type="dcterms:W3CDTF">2026-08-21T10:22:00Z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0x01010050DFFE2B67F2B24E90EA3ED1A390AA2C</vt:lpwstr>
  </property>
</Properties>
</file>