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1B3C" w14:textId="77777777" w:rsidR="00ED5909" w:rsidRPr="003B1FDB" w:rsidRDefault="00ED5909" w:rsidP="0BD868C0">
      <w:pPr>
        <w:bidi/>
        <w:rPr>
          <w:rFonts w:ascii="Aptos" w:hAnsi="Aptos"/>
          <w:b/>
          <w:bCs/>
          <w:sz w:val="28"/>
          <w:szCs w:val="28"/>
        </w:rPr>
      </w:pPr>
    </w:p>
    <w:p w14:paraId="4330DCC2" w14:textId="6CD92078" w:rsidR="00EC0D4D" w:rsidRDefault="00EC0D4D" w:rsidP="003C03DF">
      <w:pPr>
        <w:jc w:val="center"/>
        <w:rPr>
          <w:rFonts w:ascii="Aptos" w:hAnsi="Aptos"/>
          <w:b/>
          <w:bCs/>
          <w:sz w:val="28"/>
          <w:szCs w:val="28"/>
        </w:rPr>
      </w:pPr>
      <w:r>
        <w:rPr>
          <w:rFonts w:ascii="Aptos" w:hAnsi="Aptos"/>
          <w:b/>
          <w:bCs/>
          <w:sz w:val="28"/>
          <w:szCs w:val="28"/>
        </w:rPr>
        <w:t>Housing 21</w:t>
      </w:r>
      <w:r w:rsidR="001A49B1">
        <w:rPr>
          <w:rFonts w:ascii="Aptos" w:hAnsi="Aptos"/>
          <w:b/>
          <w:bCs/>
          <w:sz w:val="28"/>
          <w:szCs w:val="28"/>
        </w:rPr>
        <w:t xml:space="preserve"> Resident Voice</w:t>
      </w:r>
    </w:p>
    <w:p w14:paraId="5CAF527C" w14:textId="3E2F99ED" w:rsidR="00F919E7" w:rsidRPr="003B1FDB" w:rsidRDefault="00A30CE3" w:rsidP="003C03DF">
      <w:pPr>
        <w:jc w:val="center"/>
        <w:rPr>
          <w:rFonts w:ascii="Aptos" w:hAnsi="Aptos"/>
          <w:b/>
          <w:bCs/>
          <w:sz w:val="28"/>
          <w:szCs w:val="28"/>
        </w:rPr>
      </w:pPr>
      <w:r w:rsidRPr="003B1FDB">
        <w:rPr>
          <w:rFonts w:ascii="Aptos" w:hAnsi="Aptos"/>
          <w:b/>
          <w:bCs/>
          <w:sz w:val="28"/>
          <w:szCs w:val="28"/>
        </w:rPr>
        <w:t>Environmental Awareness Group</w:t>
      </w:r>
    </w:p>
    <w:p w14:paraId="110B5F42" w14:textId="77777777" w:rsidR="00F919E7" w:rsidRPr="003B1FDB" w:rsidRDefault="00F919E7" w:rsidP="00F919E7">
      <w:pPr>
        <w:rPr>
          <w:rFonts w:ascii="Aptos" w:hAnsi="Aptos"/>
          <w:b/>
          <w:bCs/>
          <w:sz w:val="28"/>
          <w:szCs w:val="28"/>
        </w:rPr>
      </w:pPr>
    </w:p>
    <w:p w14:paraId="2E01CF84" w14:textId="72B7DB37" w:rsidR="00A30CE3" w:rsidRPr="001A49B1" w:rsidRDefault="00ED5909" w:rsidP="00F919E7">
      <w:pPr>
        <w:rPr>
          <w:rFonts w:ascii="Aptos" w:hAnsi="Aptos"/>
          <w:b/>
          <w:bCs/>
          <w:sz w:val="28"/>
          <w:szCs w:val="28"/>
          <w:vertAlign w:val="superscript"/>
        </w:rPr>
      </w:pPr>
      <w:r w:rsidRPr="003B1FDB">
        <w:rPr>
          <w:rFonts w:ascii="Aptos" w:hAnsi="Aptos"/>
          <w:b/>
          <w:bCs/>
          <w:sz w:val="28"/>
          <w:szCs w:val="28"/>
        </w:rPr>
        <w:t xml:space="preserve">Date: </w:t>
      </w:r>
      <w:r w:rsidR="0080081B" w:rsidRPr="003B1FDB">
        <w:rPr>
          <w:rFonts w:ascii="Aptos" w:hAnsi="Aptos"/>
          <w:b/>
          <w:bCs/>
          <w:sz w:val="28"/>
          <w:szCs w:val="28"/>
        </w:rPr>
        <w:t>10 September</w:t>
      </w:r>
      <w:r w:rsidR="00A30CE3" w:rsidRPr="003B1FDB">
        <w:rPr>
          <w:rFonts w:ascii="Aptos" w:hAnsi="Aptos"/>
          <w:b/>
          <w:bCs/>
          <w:sz w:val="28"/>
          <w:szCs w:val="28"/>
        </w:rPr>
        <w:t xml:space="preserve"> 2025</w:t>
      </w:r>
    </w:p>
    <w:p w14:paraId="6734E50D" w14:textId="567E0AC9" w:rsidR="00ED5909" w:rsidRPr="003B1FDB" w:rsidRDefault="00ED5909" w:rsidP="00ED5909">
      <w:pPr>
        <w:rPr>
          <w:rFonts w:ascii="Aptos" w:hAnsi="Aptos"/>
          <w:b/>
          <w:bCs/>
          <w:sz w:val="28"/>
          <w:szCs w:val="28"/>
        </w:rPr>
      </w:pPr>
      <w:r w:rsidRPr="003B1FDB">
        <w:rPr>
          <w:rFonts w:ascii="Aptos" w:hAnsi="Aptos"/>
          <w:b/>
          <w:bCs/>
          <w:sz w:val="28"/>
          <w:szCs w:val="28"/>
        </w:rPr>
        <w:t xml:space="preserve">Chair: </w:t>
      </w:r>
      <w:r w:rsidR="00A35C93" w:rsidRPr="003B1FDB">
        <w:rPr>
          <w:rFonts w:ascii="Aptos" w:hAnsi="Aptos"/>
          <w:b/>
          <w:bCs/>
          <w:sz w:val="28"/>
          <w:szCs w:val="28"/>
        </w:rPr>
        <w:t>Dean Doerr</w:t>
      </w:r>
      <w:r w:rsidR="001A49B1">
        <w:rPr>
          <w:rFonts w:ascii="Aptos" w:hAnsi="Aptos"/>
          <w:b/>
          <w:bCs/>
          <w:sz w:val="28"/>
          <w:szCs w:val="28"/>
        </w:rPr>
        <w:t xml:space="preserve"> - </w:t>
      </w:r>
      <w:r w:rsidR="001A49B1" w:rsidRPr="003B1FDB">
        <w:rPr>
          <w:rFonts w:ascii="Aptos" w:hAnsi="Aptos"/>
          <w:sz w:val="28"/>
          <w:szCs w:val="28"/>
        </w:rPr>
        <w:t xml:space="preserve">Property Improvement Manager </w:t>
      </w:r>
    </w:p>
    <w:p w14:paraId="301296C7" w14:textId="03C4FF51" w:rsidR="007A39C1" w:rsidRPr="003B1FDB" w:rsidRDefault="00ED5909" w:rsidP="007A39C1">
      <w:pPr>
        <w:rPr>
          <w:rFonts w:ascii="Aptos" w:hAnsi="Aptos"/>
          <w:b/>
          <w:bCs/>
          <w:sz w:val="28"/>
          <w:szCs w:val="28"/>
        </w:rPr>
      </w:pPr>
      <w:r w:rsidRPr="003B1FDB">
        <w:rPr>
          <w:rFonts w:ascii="Aptos" w:hAnsi="Aptos"/>
          <w:b/>
          <w:bCs/>
          <w:sz w:val="28"/>
          <w:szCs w:val="28"/>
        </w:rPr>
        <w:t>Attendees:</w:t>
      </w:r>
    </w:p>
    <w:p w14:paraId="7DA0DDBB" w14:textId="77777777" w:rsidR="00995678" w:rsidRPr="003B1FDB" w:rsidRDefault="00027FF9" w:rsidP="00995678">
      <w:pPr>
        <w:spacing w:after="0"/>
        <w:rPr>
          <w:rFonts w:ascii="Aptos" w:hAnsi="Aptos"/>
          <w:b/>
          <w:bCs/>
          <w:sz w:val="28"/>
          <w:szCs w:val="28"/>
        </w:rPr>
      </w:pPr>
      <w:r w:rsidRPr="003B1FDB">
        <w:rPr>
          <w:rFonts w:ascii="Aptos" w:hAnsi="Aptos"/>
          <w:b/>
          <w:bCs/>
          <w:sz w:val="28"/>
          <w:szCs w:val="28"/>
        </w:rPr>
        <w:t xml:space="preserve">Residents </w:t>
      </w:r>
    </w:p>
    <w:p w14:paraId="63CDD5BE" w14:textId="635CB879" w:rsidR="00027FF9" w:rsidRPr="003B1FDB" w:rsidRDefault="003E4927" w:rsidP="007A39C1">
      <w:pPr>
        <w:spacing w:after="0"/>
        <w:rPr>
          <w:rFonts w:ascii="Aptos" w:hAnsi="Aptos"/>
          <w:sz w:val="28"/>
          <w:szCs w:val="28"/>
        </w:rPr>
      </w:pPr>
      <w:r>
        <w:rPr>
          <w:rFonts w:ascii="Aptos" w:hAnsi="Aptos"/>
          <w:sz w:val="28"/>
          <w:szCs w:val="28"/>
        </w:rPr>
        <w:t>D</w:t>
      </w:r>
      <w:r w:rsidR="00995678" w:rsidRPr="003B1FDB">
        <w:rPr>
          <w:rFonts w:ascii="Aptos" w:hAnsi="Aptos"/>
          <w:sz w:val="28"/>
          <w:szCs w:val="28"/>
        </w:rPr>
        <w:t>D</w:t>
      </w:r>
      <w:r w:rsidR="00E968AC">
        <w:rPr>
          <w:rFonts w:ascii="Aptos" w:hAnsi="Aptos"/>
          <w:sz w:val="28"/>
          <w:szCs w:val="28"/>
        </w:rPr>
        <w:t xml:space="preserve">, </w:t>
      </w:r>
      <w:r w:rsidR="00995678" w:rsidRPr="003B1FDB">
        <w:rPr>
          <w:rFonts w:ascii="Aptos" w:hAnsi="Aptos"/>
          <w:sz w:val="28"/>
          <w:szCs w:val="28"/>
        </w:rPr>
        <w:t>TLMR</w:t>
      </w:r>
      <w:r w:rsidR="00502000" w:rsidRPr="003B1FDB">
        <w:rPr>
          <w:rFonts w:ascii="Aptos" w:hAnsi="Aptos"/>
          <w:sz w:val="28"/>
          <w:szCs w:val="28"/>
        </w:rPr>
        <w:t>, DL</w:t>
      </w:r>
      <w:r w:rsidR="00A62118" w:rsidRPr="003B1FDB">
        <w:rPr>
          <w:rFonts w:ascii="Aptos" w:hAnsi="Aptos"/>
          <w:sz w:val="28"/>
          <w:szCs w:val="28"/>
        </w:rPr>
        <w:t>, ID</w:t>
      </w:r>
      <w:r w:rsidR="00E968AC">
        <w:rPr>
          <w:rFonts w:ascii="Aptos" w:hAnsi="Aptos"/>
          <w:sz w:val="28"/>
          <w:szCs w:val="28"/>
        </w:rPr>
        <w:t xml:space="preserve">, </w:t>
      </w:r>
      <w:r w:rsidR="00493679" w:rsidRPr="003B1FDB">
        <w:rPr>
          <w:rFonts w:ascii="Aptos" w:hAnsi="Aptos"/>
          <w:sz w:val="28"/>
          <w:szCs w:val="28"/>
        </w:rPr>
        <w:t>JT</w:t>
      </w:r>
      <w:r w:rsidR="009D44E9" w:rsidRPr="003B1FDB">
        <w:rPr>
          <w:rFonts w:ascii="Aptos" w:hAnsi="Aptos"/>
          <w:sz w:val="28"/>
          <w:szCs w:val="28"/>
        </w:rPr>
        <w:t>, AA</w:t>
      </w:r>
      <w:r w:rsidR="00E70CD5" w:rsidRPr="003B1FDB">
        <w:rPr>
          <w:rFonts w:ascii="Aptos" w:hAnsi="Aptos"/>
          <w:sz w:val="28"/>
          <w:szCs w:val="28"/>
        </w:rPr>
        <w:t>.</w:t>
      </w:r>
    </w:p>
    <w:p w14:paraId="6EEE8C80" w14:textId="77777777" w:rsidR="00027FF9" w:rsidRPr="003B1FDB" w:rsidRDefault="00027FF9" w:rsidP="00027FF9">
      <w:pPr>
        <w:spacing w:after="0" w:line="240" w:lineRule="auto"/>
        <w:rPr>
          <w:rFonts w:ascii="Aptos" w:hAnsi="Aptos"/>
          <w:sz w:val="28"/>
          <w:szCs w:val="28"/>
        </w:rPr>
      </w:pPr>
    </w:p>
    <w:p w14:paraId="21406E7C" w14:textId="38A02800" w:rsidR="00027FF9" w:rsidRPr="003B1FDB" w:rsidRDefault="0031537B" w:rsidP="00027FF9">
      <w:pPr>
        <w:spacing w:after="0" w:line="240" w:lineRule="auto"/>
        <w:rPr>
          <w:rFonts w:ascii="Aptos" w:hAnsi="Aptos"/>
          <w:b/>
          <w:bCs/>
          <w:sz w:val="28"/>
          <w:szCs w:val="28"/>
        </w:rPr>
      </w:pPr>
      <w:r w:rsidRPr="003B1FDB">
        <w:rPr>
          <w:rFonts w:ascii="Aptos" w:hAnsi="Aptos"/>
          <w:b/>
          <w:bCs/>
          <w:sz w:val="28"/>
          <w:szCs w:val="28"/>
        </w:rPr>
        <w:t xml:space="preserve">Housing 21 representatives </w:t>
      </w:r>
    </w:p>
    <w:p w14:paraId="44913283" w14:textId="679BDF4E" w:rsidR="002143CD" w:rsidRPr="003B1FDB" w:rsidRDefault="00027FF9" w:rsidP="002143CD">
      <w:pPr>
        <w:spacing w:after="0" w:line="240" w:lineRule="auto"/>
        <w:rPr>
          <w:rFonts w:ascii="Aptos" w:hAnsi="Aptos"/>
          <w:sz w:val="28"/>
          <w:szCs w:val="28"/>
        </w:rPr>
      </w:pPr>
      <w:r w:rsidRPr="003B1FDB">
        <w:rPr>
          <w:rFonts w:ascii="Aptos" w:hAnsi="Aptos"/>
          <w:sz w:val="28"/>
          <w:szCs w:val="28"/>
        </w:rPr>
        <w:t>Dean Doerr</w:t>
      </w:r>
      <w:r w:rsidR="00995678" w:rsidRPr="003B1FDB">
        <w:rPr>
          <w:rFonts w:ascii="Aptos" w:hAnsi="Aptos"/>
          <w:sz w:val="28"/>
          <w:szCs w:val="28"/>
        </w:rPr>
        <w:t xml:space="preserve"> (D</w:t>
      </w:r>
      <w:r w:rsidR="00C81D8E" w:rsidRPr="003B1FDB">
        <w:rPr>
          <w:rFonts w:ascii="Aptos" w:hAnsi="Aptos"/>
          <w:sz w:val="28"/>
          <w:szCs w:val="28"/>
        </w:rPr>
        <w:t>S</w:t>
      </w:r>
      <w:r w:rsidR="00995678" w:rsidRPr="003B1FDB">
        <w:rPr>
          <w:rFonts w:ascii="Aptos" w:hAnsi="Aptos"/>
          <w:sz w:val="28"/>
          <w:szCs w:val="28"/>
        </w:rPr>
        <w:t>D)</w:t>
      </w:r>
      <w:r w:rsidR="008D2F54" w:rsidRPr="003B1FDB">
        <w:rPr>
          <w:rFonts w:ascii="Aptos" w:hAnsi="Aptos"/>
          <w:sz w:val="28"/>
          <w:szCs w:val="28"/>
        </w:rPr>
        <w:t xml:space="preserve"> Property Improvement Manager - Sustainability</w:t>
      </w:r>
      <w:r w:rsidR="007A39C1" w:rsidRPr="003B1FDB">
        <w:rPr>
          <w:rFonts w:ascii="Aptos" w:hAnsi="Aptos"/>
          <w:sz w:val="28"/>
          <w:szCs w:val="28"/>
        </w:rPr>
        <w:t xml:space="preserve">, </w:t>
      </w:r>
      <w:r w:rsidRPr="003B1FDB">
        <w:rPr>
          <w:rFonts w:ascii="Aptos" w:hAnsi="Aptos"/>
          <w:sz w:val="28"/>
          <w:szCs w:val="28"/>
        </w:rPr>
        <w:t>Chloe Plowman</w:t>
      </w:r>
      <w:r w:rsidR="00995678" w:rsidRPr="003B1FDB">
        <w:rPr>
          <w:rFonts w:ascii="Aptos" w:hAnsi="Aptos"/>
          <w:sz w:val="28"/>
          <w:szCs w:val="28"/>
        </w:rPr>
        <w:t xml:space="preserve"> (CP)</w:t>
      </w:r>
      <w:r w:rsidR="005F64EB" w:rsidRPr="003B1FDB">
        <w:rPr>
          <w:rFonts w:ascii="Aptos" w:hAnsi="Aptos"/>
          <w:sz w:val="28"/>
          <w:szCs w:val="28"/>
        </w:rPr>
        <w:t xml:space="preserve"> </w:t>
      </w:r>
      <w:r w:rsidR="009647F6" w:rsidRPr="003B1FDB">
        <w:rPr>
          <w:rFonts w:ascii="Aptos" w:hAnsi="Aptos"/>
          <w:sz w:val="28"/>
          <w:szCs w:val="28"/>
        </w:rPr>
        <w:t>Senior Sustainability Data Analyst</w:t>
      </w:r>
      <w:r w:rsidR="007A39C1" w:rsidRPr="003B1FDB">
        <w:rPr>
          <w:rFonts w:ascii="Aptos" w:hAnsi="Aptos"/>
          <w:sz w:val="28"/>
          <w:szCs w:val="28"/>
        </w:rPr>
        <w:t xml:space="preserve">, </w:t>
      </w:r>
      <w:r w:rsidRPr="003B1FDB">
        <w:rPr>
          <w:rFonts w:ascii="Aptos" w:hAnsi="Aptos"/>
          <w:sz w:val="28"/>
          <w:szCs w:val="28"/>
        </w:rPr>
        <w:t>Antony Walker</w:t>
      </w:r>
      <w:r w:rsidR="00995678" w:rsidRPr="003B1FDB">
        <w:rPr>
          <w:rFonts w:ascii="Aptos" w:hAnsi="Aptos"/>
          <w:sz w:val="28"/>
          <w:szCs w:val="28"/>
        </w:rPr>
        <w:t xml:space="preserve"> (AW)</w:t>
      </w:r>
      <w:r w:rsidR="005F64EB" w:rsidRPr="003B1FDB">
        <w:rPr>
          <w:rFonts w:ascii="Aptos" w:hAnsi="Aptos"/>
          <w:sz w:val="28"/>
          <w:szCs w:val="28"/>
        </w:rPr>
        <w:t xml:space="preserve"> Head of Retirement Living – South</w:t>
      </w:r>
      <w:r w:rsidR="00E968AC">
        <w:rPr>
          <w:rFonts w:ascii="Aptos" w:hAnsi="Aptos"/>
          <w:sz w:val="28"/>
          <w:szCs w:val="28"/>
        </w:rPr>
        <w:t>w</w:t>
      </w:r>
      <w:r w:rsidR="005F64EB" w:rsidRPr="003B1FDB">
        <w:rPr>
          <w:rFonts w:ascii="Aptos" w:hAnsi="Aptos"/>
          <w:sz w:val="28"/>
          <w:szCs w:val="28"/>
        </w:rPr>
        <w:t>est</w:t>
      </w:r>
      <w:r w:rsidR="007A39C1" w:rsidRPr="003B1FDB">
        <w:rPr>
          <w:rFonts w:ascii="Aptos" w:hAnsi="Aptos"/>
          <w:sz w:val="28"/>
          <w:szCs w:val="28"/>
        </w:rPr>
        <w:t xml:space="preserve">, </w:t>
      </w:r>
      <w:r w:rsidR="0031537B" w:rsidRPr="003B1FDB">
        <w:rPr>
          <w:rFonts w:ascii="Aptos" w:hAnsi="Aptos"/>
          <w:sz w:val="28"/>
          <w:szCs w:val="28"/>
        </w:rPr>
        <w:t xml:space="preserve">Katrina Wilcox </w:t>
      </w:r>
      <w:r w:rsidR="00995678" w:rsidRPr="003B1FDB">
        <w:rPr>
          <w:rFonts w:ascii="Aptos" w:hAnsi="Aptos"/>
          <w:sz w:val="28"/>
          <w:szCs w:val="28"/>
        </w:rPr>
        <w:t>(KW)</w:t>
      </w:r>
      <w:r w:rsidR="007A39C1" w:rsidRPr="003B1FDB">
        <w:rPr>
          <w:rFonts w:ascii="Aptos" w:hAnsi="Aptos"/>
          <w:sz w:val="28"/>
          <w:szCs w:val="28"/>
        </w:rPr>
        <w:t xml:space="preserve"> Head of Marketing and Communications</w:t>
      </w:r>
      <w:r w:rsidR="00E70CD5" w:rsidRPr="003B1FDB">
        <w:rPr>
          <w:rFonts w:ascii="Aptos" w:hAnsi="Aptos"/>
          <w:sz w:val="28"/>
          <w:szCs w:val="28"/>
        </w:rPr>
        <w:t>. Tracy</w:t>
      </w:r>
      <w:r w:rsidR="00670FD2" w:rsidRPr="003B1FDB">
        <w:rPr>
          <w:rFonts w:ascii="Aptos" w:hAnsi="Aptos"/>
          <w:sz w:val="28"/>
          <w:szCs w:val="28"/>
        </w:rPr>
        <w:t xml:space="preserve"> Jones (TJ)</w:t>
      </w:r>
      <w:r w:rsidR="002143CD" w:rsidRPr="003B1FDB">
        <w:rPr>
          <w:rFonts w:ascii="Aptos" w:hAnsi="Aptos"/>
          <w:sz w:val="28"/>
          <w:szCs w:val="28"/>
        </w:rPr>
        <w:t xml:space="preserve"> Head of Operational Development- Extra Care.</w:t>
      </w:r>
    </w:p>
    <w:p w14:paraId="39E8EC88" w14:textId="5C61D1F8" w:rsidR="19BE0735" w:rsidRPr="003B1FDB" w:rsidRDefault="19BE0735" w:rsidP="19BE0735">
      <w:pPr>
        <w:spacing w:after="0" w:line="240" w:lineRule="auto"/>
        <w:rPr>
          <w:rFonts w:ascii="Aptos" w:hAnsi="Aptos"/>
          <w:sz w:val="28"/>
          <w:szCs w:val="28"/>
        </w:rPr>
      </w:pPr>
    </w:p>
    <w:p w14:paraId="07FA25FF" w14:textId="204B56AA" w:rsidR="0ED6E830" w:rsidRDefault="0ED6E830" w:rsidP="19BE0735">
      <w:pPr>
        <w:spacing w:after="0" w:line="240" w:lineRule="auto"/>
        <w:rPr>
          <w:rFonts w:ascii="Aptos" w:hAnsi="Aptos"/>
          <w:sz w:val="28"/>
          <w:szCs w:val="28"/>
        </w:rPr>
      </w:pPr>
      <w:r w:rsidRPr="003B1FDB">
        <w:rPr>
          <w:rFonts w:ascii="Aptos" w:hAnsi="Aptos"/>
          <w:sz w:val="28"/>
          <w:szCs w:val="28"/>
        </w:rPr>
        <w:t xml:space="preserve">Apologies: Lucy Nixon (LN) Resident Communications Manager, Amber Crick (AC) </w:t>
      </w:r>
      <w:r w:rsidR="7108A57A" w:rsidRPr="003B1FDB">
        <w:rPr>
          <w:rFonts w:ascii="Aptos" w:hAnsi="Aptos"/>
          <w:sz w:val="28"/>
          <w:szCs w:val="28"/>
        </w:rPr>
        <w:t xml:space="preserve">Resident Engagement Coordinator </w:t>
      </w:r>
    </w:p>
    <w:p w14:paraId="235228FE" w14:textId="77777777" w:rsidR="000436F2" w:rsidRPr="003B1FDB" w:rsidRDefault="000436F2" w:rsidP="19BE0735">
      <w:pPr>
        <w:spacing w:after="0" w:line="240" w:lineRule="auto"/>
        <w:rPr>
          <w:rFonts w:ascii="Aptos" w:hAnsi="Aptos"/>
          <w:sz w:val="28"/>
          <w:szCs w:val="28"/>
        </w:rPr>
      </w:pPr>
    </w:p>
    <w:p w14:paraId="351DF218" w14:textId="114BAB34" w:rsidR="00027FF9" w:rsidRPr="003B1FDB" w:rsidRDefault="00027FF9" w:rsidP="007A39C1">
      <w:pPr>
        <w:spacing w:after="0" w:line="240" w:lineRule="auto"/>
        <w:rPr>
          <w:rFonts w:ascii="Aptos" w:hAnsi="Aptos"/>
          <w:sz w:val="28"/>
          <w:szCs w:val="28"/>
        </w:rPr>
      </w:pPr>
    </w:p>
    <w:p w14:paraId="220331FD" w14:textId="77777777" w:rsidR="00C67E47" w:rsidRPr="003B1FDB" w:rsidRDefault="00C67E47" w:rsidP="00C67E47">
      <w:pPr>
        <w:spacing w:after="0" w:line="240" w:lineRule="auto"/>
        <w:rPr>
          <w:rFonts w:ascii="Aptos" w:hAnsi="Aptos"/>
          <w:sz w:val="28"/>
          <w:szCs w:val="28"/>
        </w:rPr>
      </w:pPr>
    </w:p>
    <w:tbl>
      <w:tblPr>
        <w:tblStyle w:val="TableGrid"/>
        <w:tblW w:w="15026" w:type="dxa"/>
        <w:tblInd w:w="-289" w:type="dxa"/>
        <w:tblLayout w:type="fixed"/>
        <w:tblLook w:val="04A0" w:firstRow="1" w:lastRow="0" w:firstColumn="1" w:lastColumn="0" w:noHBand="0" w:noVBand="1"/>
      </w:tblPr>
      <w:tblGrid>
        <w:gridCol w:w="2269"/>
        <w:gridCol w:w="9214"/>
        <w:gridCol w:w="3543"/>
        <w:tblGridChange w:id="0">
          <w:tblGrid>
            <w:gridCol w:w="2269"/>
            <w:gridCol w:w="9214"/>
            <w:gridCol w:w="3543"/>
          </w:tblGrid>
        </w:tblGridChange>
      </w:tblGrid>
      <w:tr w:rsidR="00B30E9C" w:rsidRPr="003B1FDB" w14:paraId="767CD9E6" w14:textId="77777777" w:rsidTr="008E4056">
        <w:tc>
          <w:tcPr>
            <w:tcW w:w="2269" w:type="dxa"/>
            <w:shd w:val="clear" w:color="auto" w:fill="D5DCE4" w:themeFill="text2" w:themeFillTint="33"/>
          </w:tcPr>
          <w:p w14:paraId="22607002" w14:textId="651AC06C" w:rsidR="00ED5909" w:rsidRPr="003B1FDB" w:rsidRDefault="00995678" w:rsidP="00C67E47">
            <w:pPr>
              <w:rPr>
                <w:rFonts w:ascii="Aptos" w:hAnsi="Aptos"/>
                <w:b/>
                <w:bCs/>
                <w:sz w:val="28"/>
                <w:szCs w:val="28"/>
              </w:rPr>
            </w:pPr>
            <w:r w:rsidRPr="003B1FDB">
              <w:rPr>
                <w:rFonts w:ascii="Aptos" w:hAnsi="Aptos"/>
                <w:b/>
                <w:bCs/>
                <w:sz w:val="28"/>
                <w:szCs w:val="28"/>
              </w:rPr>
              <w:t>Agenda item</w:t>
            </w:r>
          </w:p>
        </w:tc>
        <w:tc>
          <w:tcPr>
            <w:tcW w:w="9214" w:type="dxa"/>
            <w:shd w:val="clear" w:color="auto" w:fill="D5DCE4" w:themeFill="text2" w:themeFillTint="33"/>
          </w:tcPr>
          <w:p w14:paraId="68B5CB79" w14:textId="07D6F4AB" w:rsidR="00ED5909" w:rsidRPr="003B1FDB" w:rsidRDefault="00995678" w:rsidP="00C67E47">
            <w:pPr>
              <w:rPr>
                <w:rFonts w:ascii="Aptos" w:hAnsi="Aptos"/>
                <w:b/>
                <w:bCs/>
                <w:sz w:val="28"/>
                <w:szCs w:val="28"/>
              </w:rPr>
            </w:pPr>
            <w:r w:rsidRPr="003B1FDB">
              <w:rPr>
                <w:rFonts w:ascii="Aptos" w:hAnsi="Aptos"/>
                <w:b/>
                <w:bCs/>
                <w:sz w:val="28"/>
                <w:szCs w:val="28"/>
              </w:rPr>
              <w:t>Summary of discussion</w:t>
            </w:r>
          </w:p>
        </w:tc>
        <w:tc>
          <w:tcPr>
            <w:tcW w:w="3543" w:type="dxa"/>
            <w:shd w:val="clear" w:color="auto" w:fill="D5DCE4" w:themeFill="text2" w:themeFillTint="33"/>
          </w:tcPr>
          <w:p w14:paraId="214BDD7D" w14:textId="18A04720" w:rsidR="00ED5909" w:rsidRPr="003B1FDB" w:rsidRDefault="00995678" w:rsidP="00C67E47">
            <w:pPr>
              <w:rPr>
                <w:rFonts w:ascii="Aptos" w:hAnsi="Aptos"/>
                <w:b/>
                <w:bCs/>
                <w:sz w:val="28"/>
                <w:szCs w:val="28"/>
              </w:rPr>
            </w:pPr>
            <w:r w:rsidRPr="003B1FDB">
              <w:rPr>
                <w:rFonts w:ascii="Aptos" w:hAnsi="Aptos"/>
                <w:b/>
                <w:bCs/>
                <w:sz w:val="28"/>
                <w:szCs w:val="28"/>
              </w:rPr>
              <w:t xml:space="preserve">Actions agreed </w:t>
            </w:r>
          </w:p>
        </w:tc>
      </w:tr>
      <w:tr w:rsidR="008E4056" w:rsidRPr="003B1FDB" w14:paraId="0140B58D" w14:textId="77777777" w:rsidTr="008E4056">
        <w:tc>
          <w:tcPr>
            <w:tcW w:w="2269" w:type="dxa"/>
          </w:tcPr>
          <w:p w14:paraId="2EC0566D" w14:textId="51778A58" w:rsidR="00ED5909" w:rsidRPr="003B1FDB" w:rsidRDefault="00D60271" w:rsidP="00C67E47">
            <w:pPr>
              <w:rPr>
                <w:rFonts w:ascii="Aptos" w:hAnsi="Aptos"/>
                <w:sz w:val="28"/>
                <w:szCs w:val="28"/>
              </w:rPr>
            </w:pPr>
            <w:r w:rsidRPr="003B1FDB">
              <w:rPr>
                <w:rFonts w:ascii="Aptos" w:hAnsi="Aptos"/>
                <w:sz w:val="28"/>
                <w:szCs w:val="28"/>
              </w:rPr>
              <w:t>Update on actions that came out of the last meeting</w:t>
            </w:r>
          </w:p>
        </w:tc>
        <w:tc>
          <w:tcPr>
            <w:tcW w:w="9214" w:type="dxa"/>
          </w:tcPr>
          <w:p w14:paraId="6DE1DEBE" w14:textId="77777777" w:rsidR="00CE39BD" w:rsidRPr="003B1FDB" w:rsidRDefault="00CE39BD" w:rsidP="00CE39BD">
            <w:pPr>
              <w:spacing w:after="160" w:line="259" w:lineRule="auto"/>
              <w:rPr>
                <w:rFonts w:ascii="Aptos" w:hAnsi="Aptos"/>
                <w:sz w:val="28"/>
                <w:szCs w:val="28"/>
              </w:rPr>
            </w:pPr>
            <w:r w:rsidRPr="003B1FDB">
              <w:rPr>
                <w:rFonts w:ascii="Aptos" w:hAnsi="Aptos"/>
                <w:b/>
                <w:bCs/>
                <w:sz w:val="28"/>
                <w:szCs w:val="28"/>
              </w:rPr>
              <w:t xml:space="preserve">Resident Recycling Education and Engagement: </w:t>
            </w:r>
            <w:r w:rsidRPr="003B1FDB">
              <w:rPr>
                <w:rFonts w:ascii="Aptos" w:hAnsi="Aptos"/>
                <w:sz w:val="28"/>
                <w:szCs w:val="28"/>
              </w:rPr>
              <w:t>Chloe, Tracy, Dean, Katrina, and several residents discussed strategies to improve recycling rates among residents, focusing on educational campaigns, resident-led videos, and addressing barriers such as council collection inconsistencies and contamination issues.</w:t>
            </w:r>
          </w:p>
          <w:p w14:paraId="0D2B19C2" w14:textId="2ED4C506" w:rsidR="00CE39BD" w:rsidRPr="003B1FDB" w:rsidRDefault="5DF8742E" w:rsidP="00690B05">
            <w:pPr>
              <w:numPr>
                <w:ilvl w:val="0"/>
                <w:numId w:val="8"/>
              </w:numPr>
              <w:spacing w:after="160" w:line="259" w:lineRule="auto"/>
              <w:rPr>
                <w:rFonts w:ascii="Aptos" w:hAnsi="Aptos"/>
                <w:sz w:val="28"/>
                <w:szCs w:val="28"/>
              </w:rPr>
            </w:pPr>
            <w:r w:rsidRPr="003B1FDB">
              <w:rPr>
                <w:rFonts w:ascii="Aptos" w:hAnsi="Aptos"/>
                <w:b/>
                <w:bCs/>
                <w:sz w:val="28"/>
                <w:szCs w:val="28"/>
              </w:rPr>
              <w:t xml:space="preserve">Barriers to Recycling: </w:t>
            </w:r>
            <w:r w:rsidRPr="003B1FDB">
              <w:rPr>
                <w:rFonts w:ascii="Aptos" w:hAnsi="Aptos"/>
                <w:sz w:val="28"/>
                <w:szCs w:val="28"/>
              </w:rPr>
              <w:t>Participants, including C</w:t>
            </w:r>
            <w:r w:rsidR="4FFC2899" w:rsidRPr="003B1FDB">
              <w:rPr>
                <w:rFonts w:ascii="Aptos" w:hAnsi="Aptos"/>
                <w:sz w:val="28"/>
                <w:szCs w:val="28"/>
              </w:rPr>
              <w:t>P</w:t>
            </w:r>
            <w:r w:rsidRPr="003B1FDB">
              <w:rPr>
                <w:rFonts w:ascii="Aptos" w:hAnsi="Aptos"/>
                <w:sz w:val="28"/>
                <w:szCs w:val="28"/>
              </w:rPr>
              <w:t>, D</w:t>
            </w:r>
            <w:r w:rsidR="33D32EF9" w:rsidRPr="003B1FDB">
              <w:rPr>
                <w:rFonts w:ascii="Aptos" w:hAnsi="Aptos"/>
                <w:sz w:val="28"/>
                <w:szCs w:val="28"/>
              </w:rPr>
              <w:t>L</w:t>
            </w:r>
            <w:r w:rsidRPr="003B1FDB">
              <w:rPr>
                <w:rFonts w:ascii="Aptos" w:hAnsi="Aptos"/>
                <w:sz w:val="28"/>
                <w:szCs w:val="28"/>
              </w:rPr>
              <w:t>, and I</w:t>
            </w:r>
            <w:r w:rsidR="1E8A95FE" w:rsidRPr="003B1FDB">
              <w:rPr>
                <w:rFonts w:ascii="Aptos" w:hAnsi="Aptos"/>
                <w:sz w:val="28"/>
                <w:szCs w:val="28"/>
              </w:rPr>
              <w:t>D</w:t>
            </w:r>
            <w:r w:rsidRPr="003B1FDB">
              <w:rPr>
                <w:rFonts w:ascii="Aptos" w:hAnsi="Aptos"/>
                <w:sz w:val="28"/>
                <w:szCs w:val="28"/>
              </w:rPr>
              <w:t xml:space="preserve">, highlighted significant barriers to effective recycling, such as councils refusing to collect contaminated recycling, inconsistent bin colours and collection methods across schemes, and </w:t>
            </w:r>
            <w:r w:rsidR="3B3B9E27" w:rsidRPr="003B1FDB">
              <w:rPr>
                <w:rFonts w:ascii="Aptos" w:hAnsi="Aptos"/>
                <w:sz w:val="28"/>
                <w:szCs w:val="28"/>
              </w:rPr>
              <w:t>employees</w:t>
            </w:r>
            <w:r w:rsidRPr="003B1FDB">
              <w:rPr>
                <w:rFonts w:ascii="Aptos" w:hAnsi="Aptos"/>
                <w:sz w:val="28"/>
                <w:szCs w:val="28"/>
              </w:rPr>
              <w:t xml:space="preserve"> or cleaners mixing recyclables with general waste. These issues were identified as common across multiple schemes, not isolated incidents.</w:t>
            </w:r>
          </w:p>
          <w:p w14:paraId="4987EF55" w14:textId="415F2764" w:rsidR="00CE39BD" w:rsidRPr="003B1FDB" w:rsidRDefault="5DF8742E" w:rsidP="00690B05">
            <w:pPr>
              <w:numPr>
                <w:ilvl w:val="0"/>
                <w:numId w:val="8"/>
              </w:numPr>
              <w:spacing w:after="160" w:line="259" w:lineRule="auto"/>
              <w:rPr>
                <w:rFonts w:ascii="Aptos" w:hAnsi="Aptos"/>
                <w:sz w:val="28"/>
                <w:szCs w:val="28"/>
              </w:rPr>
            </w:pPr>
            <w:r w:rsidRPr="003B1FDB">
              <w:rPr>
                <w:rFonts w:ascii="Aptos" w:hAnsi="Aptos"/>
                <w:b/>
                <w:bCs/>
                <w:sz w:val="28"/>
                <w:szCs w:val="28"/>
              </w:rPr>
              <w:t xml:space="preserve">Resident-Led Educational Content: </w:t>
            </w:r>
            <w:r w:rsidRPr="003B1FDB">
              <w:rPr>
                <w:rFonts w:ascii="Aptos" w:hAnsi="Aptos"/>
                <w:sz w:val="28"/>
                <w:szCs w:val="28"/>
              </w:rPr>
              <w:t>T</w:t>
            </w:r>
            <w:r w:rsidR="53EC48B6" w:rsidRPr="003B1FDB">
              <w:rPr>
                <w:rFonts w:ascii="Aptos" w:hAnsi="Aptos"/>
                <w:sz w:val="28"/>
                <w:szCs w:val="28"/>
              </w:rPr>
              <w:t>J</w:t>
            </w:r>
            <w:r w:rsidRPr="003B1FDB">
              <w:rPr>
                <w:rFonts w:ascii="Aptos" w:hAnsi="Aptos"/>
                <w:sz w:val="28"/>
                <w:szCs w:val="28"/>
              </w:rPr>
              <w:t xml:space="preserve"> and </w:t>
            </w:r>
            <w:r w:rsidR="2A30B8AB" w:rsidRPr="003B1FDB">
              <w:rPr>
                <w:rFonts w:ascii="Aptos" w:hAnsi="Aptos"/>
                <w:sz w:val="28"/>
                <w:szCs w:val="28"/>
              </w:rPr>
              <w:t>TL</w:t>
            </w:r>
            <w:r w:rsidRPr="003B1FDB">
              <w:rPr>
                <w:rFonts w:ascii="Aptos" w:hAnsi="Aptos"/>
                <w:sz w:val="28"/>
                <w:szCs w:val="28"/>
              </w:rPr>
              <w:t xml:space="preserve"> suggested leveraging resident-created vlogs and short videos to promote recycling best practices, as these have proven effective in other campaigns. The group agreed that short, engaging, and possibly animated content (such as </w:t>
            </w:r>
            <w:r w:rsidRPr="003B1FDB">
              <w:rPr>
                <w:rFonts w:ascii="Aptos" w:hAnsi="Aptos"/>
                <w:sz w:val="28"/>
                <w:szCs w:val="28"/>
              </w:rPr>
              <w:lastRenderedPageBreak/>
              <w:t>using a teddy bear or animated pizza box) would be more impactful than traditional materials.</w:t>
            </w:r>
          </w:p>
          <w:p w14:paraId="23C04F78" w14:textId="66E6CA8C" w:rsidR="009C7905" w:rsidRPr="003B1FDB" w:rsidRDefault="5DF8742E" w:rsidP="00CE39BD">
            <w:pPr>
              <w:rPr>
                <w:rFonts w:ascii="Aptos" w:hAnsi="Aptos"/>
                <w:sz w:val="28"/>
                <w:szCs w:val="28"/>
              </w:rPr>
            </w:pPr>
            <w:r w:rsidRPr="003B1FDB">
              <w:rPr>
                <w:rFonts w:ascii="Aptos" w:hAnsi="Aptos"/>
                <w:b/>
                <w:bCs/>
                <w:sz w:val="28"/>
                <w:szCs w:val="28"/>
              </w:rPr>
              <w:t xml:space="preserve">Universal and Localised Messaging: </w:t>
            </w:r>
            <w:r w:rsidRPr="003B1FDB">
              <w:rPr>
                <w:rFonts w:ascii="Aptos" w:hAnsi="Aptos"/>
                <w:sz w:val="28"/>
                <w:szCs w:val="28"/>
              </w:rPr>
              <w:t>C</w:t>
            </w:r>
            <w:r w:rsidR="448B936B" w:rsidRPr="003B1FDB">
              <w:rPr>
                <w:rFonts w:ascii="Aptos" w:hAnsi="Aptos"/>
                <w:sz w:val="28"/>
                <w:szCs w:val="28"/>
              </w:rPr>
              <w:t>P</w:t>
            </w:r>
            <w:r w:rsidRPr="003B1FDB">
              <w:rPr>
                <w:rFonts w:ascii="Aptos" w:hAnsi="Aptos"/>
                <w:sz w:val="28"/>
                <w:szCs w:val="28"/>
              </w:rPr>
              <w:t xml:space="preserve"> and D</w:t>
            </w:r>
            <w:r w:rsidR="784CD2D6" w:rsidRPr="003B1FDB">
              <w:rPr>
                <w:rFonts w:ascii="Aptos" w:hAnsi="Aptos"/>
                <w:sz w:val="28"/>
                <w:szCs w:val="28"/>
              </w:rPr>
              <w:t>S</w:t>
            </w:r>
            <w:r w:rsidR="4C3FEE21" w:rsidRPr="003B1FDB">
              <w:rPr>
                <w:rFonts w:ascii="Aptos" w:hAnsi="Aptos"/>
                <w:sz w:val="28"/>
                <w:szCs w:val="28"/>
              </w:rPr>
              <w:t>D</w:t>
            </w:r>
            <w:r w:rsidRPr="003B1FDB">
              <w:rPr>
                <w:rFonts w:ascii="Aptos" w:hAnsi="Aptos"/>
                <w:sz w:val="28"/>
                <w:szCs w:val="28"/>
              </w:rPr>
              <w:t xml:space="preserve"> discussed the need for both universal recycling messages (e.g., washing out containers, handling pizza boxes) and localised guidance due to council-specific rules. They proposed linking residents to a</w:t>
            </w:r>
            <w:r w:rsidR="5132E15B" w:rsidRPr="003B1FDB">
              <w:rPr>
                <w:rFonts w:ascii="Aptos" w:hAnsi="Aptos"/>
                <w:sz w:val="28"/>
                <w:szCs w:val="28"/>
              </w:rPr>
              <w:t xml:space="preserve"> government website where they can enter their postcode to find local recycling information, and adding these resources to the</w:t>
            </w:r>
            <w:r w:rsidR="56100A47" w:rsidRPr="003B1FDB">
              <w:rPr>
                <w:rFonts w:ascii="Aptos" w:hAnsi="Aptos"/>
                <w:sz w:val="28"/>
                <w:szCs w:val="28"/>
              </w:rPr>
              <w:t xml:space="preserve"> Environmental Awareness Group page on the</w:t>
            </w:r>
            <w:r w:rsidR="5132E15B" w:rsidRPr="003B1FDB">
              <w:rPr>
                <w:rFonts w:ascii="Aptos" w:hAnsi="Aptos"/>
                <w:sz w:val="28"/>
                <w:szCs w:val="28"/>
              </w:rPr>
              <w:t xml:space="preserve"> </w:t>
            </w:r>
            <w:r w:rsidR="05B6D521" w:rsidRPr="003B1FDB">
              <w:rPr>
                <w:rFonts w:ascii="Aptos" w:hAnsi="Aptos"/>
                <w:sz w:val="28"/>
                <w:szCs w:val="28"/>
              </w:rPr>
              <w:t xml:space="preserve">Housing </w:t>
            </w:r>
            <w:proofErr w:type="gramStart"/>
            <w:r w:rsidR="05B6D521" w:rsidRPr="003B1FDB">
              <w:rPr>
                <w:rFonts w:ascii="Aptos" w:hAnsi="Aptos"/>
                <w:sz w:val="28"/>
                <w:szCs w:val="28"/>
              </w:rPr>
              <w:t xml:space="preserve">21 </w:t>
            </w:r>
            <w:r w:rsidR="5132E15B" w:rsidRPr="003B1FDB">
              <w:rPr>
                <w:rFonts w:ascii="Aptos" w:hAnsi="Aptos"/>
                <w:sz w:val="28"/>
                <w:szCs w:val="28"/>
              </w:rPr>
              <w:t xml:space="preserve"> website</w:t>
            </w:r>
            <w:proofErr w:type="gramEnd"/>
            <w:r w:rsidR="5132E15B" w:rsidRPr="003B1FDB">
              <w:rPr>
                <w:rFonts w:ascii="Aptos" w:hAnsi="Aptos"/>
                <w:sz w:val="28"/>
                <w:szCs w:val="28"/>
              </w:rPr>
              <w:t>.</w:t>
            </w:r>
          </w:p>
        </w:tc>
        <w:tc>
          <w:tcPr>
            <w:tcW w:w="3543" w:type="dxa"/>
          </w:tcPr>
          <w:p w14:paraId="23B56717" w14:textId="77777777" w:rsidR="00ED5909" w:rsidRPr="003B1FDB" w:rsidRDefault="00ED5909" w:rsidP="00C67E47">
            <w:pPr>
              <w:rPr>
                <w:rFonts w:ascii="Aptos" w:hAnsi="Aptos"/>
                <w:sz w:val="28"/>
                <w:szCs w:val="28"/>
              </w:rPr>
            </w:pPr>
          </w:p>
        </w:tc>
      </w:tr>
      <w:tr w:rsidR="008E4056" w:rsidRPr="003B1FDB" w14:paraId="4F05B683" w14:textId="77777777" w:rsidTr="008E4056">
        <w:tc>
          <w:tcPr>
            <w:tcW w:w="2269" w:type="dxa"/>
          </w:tcPr>
          <w:p w14:paraId="2A818DAF" w14:textId="6C548113" w:rsidR="00ED5909" w:rsidRPr="003B1FDB" w:rsidRDefault="00AF592D" w:rsidP="00C67E47">
            <w:pPr>
              <w:rPr>
                <w:rFonts w:ascii="Aptos" w:hAnsi="Aptos"/>
                <w:sz w:val="28"/>
                <w:szCs w:val="28"/>
              </w:rPr>
            </w:pPr>
            <w:r w:rsidRPr="003B1FDB">
              <w:rPr>
                <w:rFonts w:ascii="Aptos" w:hAnsi="Aptos"/>
                <w:sz w:val="28"/>
                <w:szCs w:val="28"/>
              </w:rPr>
              <w:t>T</w:t>
            </w:r>
            <w:r w:rsidR="000436F2">
              <w:rPr>
                <w:rFonts w:ascii="Aptos" w:hAnsi="Aptos"/>
                <w:sz w:val="28"/>
                <w:szCs w:val="28"/>
              </w:rPr>
              <w:t>erms of Reference (</w:t>
            </w:r>
            <w:proofErr w:type="spellStart"/>
            <w:r w:rsidR="000436F2">
              <w:rPr>
                <w:rFonts w:ascii="Aptos" w:hAnsi="Aptos"/>
                <w:sz w:val="28"/>
                <w:szCs w:val="28"/>
              </w:rPr>
              <w:t>ToR</w:t>
            </w:r>
            <w:proofErr w:type="spellEnd"/>
            <w:r w:rsidR="000436F2">
              <w:rPr>
                <w:rFonts w:ascii="Aptos" w:hAnsi="Aptos"/>
                <w:sz w:val="28"/>
                <w:szCs w:val="28"/>
              </w:rPr>
              <w:t>) F</w:t>
            </w:r>
            <w:r w:rsidRPr="003B1FDB">
              <w:rPr>
                <w:rFonts w:ascii="Aptos" w:hAnsi="Aptos"/>
                <w:sz w:val="28"/>
                <w:szCs w:val="28"/>
              </w:rPr>
              <w:t>inal Review</w:t>
            </w:r>
          </w:p>
        </w:tc>
        <w:tc>
          <w:tcPr>
            <w:tcW w:w="9214" w:type="dxa"/>
          </w:tcPr>
          <w:p w14:paraId="4725338A" w14:textId="736D2020" w:rsidR="003A0A8F" w:rsidRPr="003B1FDB" w:rsidRDefault="00AF592D" w:rsidP="003A0A8F">
            <w:pPr>
              <w:rPr>
                <w:rFonts w:ascii="Aptos" w:hAnsi="Aptos"/>
                <w:sz w:val="28"/>
                <w:szCs w:val="28"/>
              </w:rPr>
            </w:pPr>
            <w:r w:rsidRPr="003B1FDB">
              <w:rPr>
                <w:rFonts w:ascii="Aptos" w:hAnsi="Aptos"/>
                <w:sz w:val="28"/>
                <w:szCs w:val="28"/>
              </w:rPr>
              <w:t xml:space="preserve">DSD will circulate the </w:t>
            </w:r>
            <w:r w:rsidR="00D9595E" w:rsidRPr="003B1FDB">
              <w:rPr>
                <w:rFonts w:ascii="Aptos" w:hAnsi="Aptos"/>
                <w:sz w:val="28"/>
                <w:szCs w:val="28"/>
              </w:rPr>
              <w:t>final Terms of Reference documents following the meeting for final feedbac</w:t>
            </w:r>
            <w:r w:rsidR="00206D53" w:rsidRPr="003B1FDB">
              <w:rPr>
                <w:rFonts w:ascii="Aptos" w:hAnsi="Aptos"/>
                <w:sz w:val="28"/>
                <w:szCs w:val="28"/>
              </w:rPr>
              <w:t>k.</w:t>
            </w:r>
          </w:p>
        </w:tc>
        <w:tc>
          <w:tcPr>
            <w:tcW w:w="3543" w:type="dxa"/>
          </w:tcPr>
          <w:p w14:paraId="7937069D" w14:textId="56DD34D3" w:rsidR="00ED5909" w:rsidRPr="003B1FDB" w:rsidRDefault="002667EF" w:rsidP="00C67E47">
            <w:pPr>
              <w:rPr>
                <w:rFonts w:ascii="Aptos" w:hAnsi="Aptos"/>
                <w:sz w:val="28"/>
                <w:szCs w:val="28"/>
              </w:rPr>
            </w:pPr>
            <w:r w:rsidRPr="003B1FDB">
              <w:rPr>
                <w:rFonts w:ascii="Aptos" w:hAnsi="Aptos"/>
                <w:sz w:val="28"/>
                <w:szCs w:val="28"/>
              </w:rPr>
              <w:t>Circulate the terms of reference for final review. (DSD)</w:t>
            </w:r>
          </w:p>
        </w:tc>
      </w:tr>
      <w:tr w:rsidR="008E4056" w:rsidRPr="003B1FDB" w14:paraId="74ED7A6C" w14:textId="77777777" w:rsidTr="008E4056">
        <w:tc>
          <w:tcPr>
            <w:tcW w:w="2269" w:type="dxa"/>
          </w:tcPr>
          <w:p w14:paraId="31FDFBE3" w14:textId="055838AD" w:rsidR="00ED5909" w:rsidRPr="003B1FDB" w:rsidRDefault="009508E7" w:rsidP="00C67E47">
            <w:pPr>
              <w:rPr>
                <w:rFonts w:ascii="Aptos" w:hAnsi="Aptos"/>
                <w:sz w:val="28"/>
                <w:szCs w:val="28"/>
              </w:rPr>
            </w:pPr>
            <w:r w:rsidRPr="003B1FDB">
              <w:rPr>
                <w:rFonts w:ascii="Aptos" w:hAnsi="Aptos"/>
                <w:sz w:val="28"/>
                <w:szCs w:val="28"/>
              </w:rPr>
              <w:t>Creating material on the website</w:t>
            </w:r>
            <w:r w:rsidR="003C46E0" w:rsidRPr="003B1FDB">
              <w:rPr>
                <w:rFonts w:ascii="Aptos" w:hAnsi="Aptos"/>
                <w:sz w:val="28"/>
                <w:szCs w:val="28"/>
              </w:rPr>
              <w:t xml:space="preserve"> to celebrate the good.</w:t>
            </w:r>
          </w:p>
        </w:tc>
        <w:tc>
          <w:tcPr>
            <w:tcW w:w="9214" w:type="dxa"/>
          </w:tcPr>
          <w:p w14:paraId="77B50DD3" w14:textId="1513969F" w:rsidR="00C81D8E" w:rsidRPr="003B1FDB" w:rsidRDefault="77F100A0" w:rsidP="00C67E47">
            <w:pPr>
              <w:rPr>
                <w:rFonts w:ascii="Aptos" w:hAnsi="Aptos"/>
                <w:sz w:val="28"/>
                <w:szCs w:val="28"/>
              </w:rPr>
            </w:pPr>
            <w:r w:rsidRPr="003B1FDB">
              <w:rPr>
                <w:rFonts w:ascii="Aptos" w:hAnsi="Aptos"/>
                <w:sz w:val="28"/>
                <w:szCs w:val="28"/>
              </w:rPr>
              <w:t>Tracking and Celebrating Progress: K</w:t>
            </w:r>
            <w:r w:rsidR="2D572842" w:rsidRPr="003B1FDB">
              <w:rPr>
                <w:rFonts w:ascii="Aptos" w:hAnsi="Aptos"/>
                <w:sz w:val="28"/>
                <w:szCs w:val="28"/>
              </w:rPr>
              <w:t>W</w:t>
            </w:r>
            <w:r w:rsidRPr="003B1FDB">
              <w:rPr>
                <w:rFonts w:ascii="Aptos" w:hAnsi="Aptos"/>
                <w:sz w:val="28"/>
                <w:szCs w:val="28"/>
              </w:rPr>
              <w:t xml:space="preserve"> and </w:t>
            </w:r>
            <w:r w:rsidR="00F57997" w:rsidRPr="003B1FDB">
              <w:rPr>
                <w:rFonts w:ascii="Aptos" w:hAnsi="Aptos"/>
                <w:sz w:val="28"/>
                <w:szCs w:val="28"/>
              </w:rPr>
              <w:t>DD suggested</w:t>
            </w:r>
            <w:r w:rsidRPr="003B1FDB">
              <w:rPr>
                <w:rFonts w:ascii="Aptos" w:hAnsi="Aptos"/>
                <w:sz w:val="28"/>
                <w:szCs w:val="28"/>
              </w:rPr>
              <w:t xml:space="preserve"> creating mechanisms for residents and schemes to </w:t>
            </w:r>
            <w:r w:rsidR="042D58ED" w:rsidRPr="003B1FDB">
              <w:rPr>
                <w:rFonts w:ascii="Aptos" w:hAnsi="Aptos"/>
                <w:sz w:val="28"/>
                <w:szCs w:val="28"/>
              </w:rPr>
              <w:t xml:space="preserve">capture any activity relating to </w:t>
            </w:r>
            <w:r w:rsidRPr="003B1FDB">
              <w:rPr>
                <w:rFonts w:ascii="Aptos" w:hAnsi="Aptos"/>
                <w:sz w:val="28"/>
                <w:szCs w:val="28"/>
              </w:rPr>
              <w:t xml:space="preserve">environmental </w:t>
            </w:r>
            <w:r w:rsidR="00F57997" w:rsidRPr="003B1FDB">
              <w:rPr>
                <w:rFonts w:ascii="Aptos" w:hAnsi="Aptos"/>
                <w:sz w:val="28"/>
                <w:szCs w:val="28"/>
              </w:rPr>
              <w:t>awareness,</w:t>
            </w:r>
            <w:r w:rsidRPr="003B1FDB">
              <w:rPr>
                <w:rFonts w:ascii="Aptos" w:hAnsi="Aptos"/>
                <w:sz w:val="28"/>
                <w:szCs w:val="28"/>
              </w:rPr>
              <w:t xml:space="preserve"> such as an online form or dedicated email, and celebrating achievements internally and externally. This would help maintain momentum and recognise positive contributions.</w:t>
            </w:r>
          </w:p>
        </w:tc>
        <w:tc>
          <w:tcPr>
            <w:tcW w:w="3543" w:type="dxa"/>
          </w:tcPr>
          <w:p w14:paraId="77E05A19" w14:textId="65453FD6" w:rsidR="00E34658" w:rsidRPr="003B1FDB" w:rsidRDefault="4D50DF6F" w:rsidP="00C67E47">
            <w:pPr>
              <w:rPr>
                <w:rFonts w:ascii="Aptos" w:hAnsi="Aptos"/>
                <w:sz w:val="28"/>
                <w:szCs w:val="28"/>
              </w:rPr>
            </w:pPr>
            <w:r w:rsidRPr="003B1FDB">
              <w:rPr>
                <w:rFonts w:ascii="Aptos" w:hAnsi="Aptos"/>
                <w:sz w:val="28"/>
                <w:szCs w:val="28"/>
              </w:rPr>
              <w:t>Create a</w:t>
            </w:r>
            <w:r w:rsidR="6F89C0C3" w:rsidRPr="003B1FDB">
              <w:rPr>
                <w:rFonts w:ascii="Aptos" w:hAnsi="Aptos"/>
                <w:sz w:val="28"/>
                <w:szCs w:val="28"/>
              </w:rPr>
              <w:t>n inbox</w:t>
            </w:r>
            <w:r w:rsidR="59B6A30D" w:rsidRPr="003B1FDB">
              <w:rPr>
                <w:rFonts w:ascii="Aptos" w:hAnsi="Aptos"/>
                <w:sz w:val="28"/>
                <w:szCs w:val="28"/>
              </w:rPr>
              <w:t xml:space="preserve"> / online form for the website</w:t>
            </w:r>
            <w:r w:rsidR="6F89C0C3" w:rsidRPr="003B1FDB">
              <w:rPr>
                <w:rFonts w:ascii="Aptos" w:hAnsi="Aptos"/>
                <w:sz w:val="28"/>
                <w:szCs w:val="28"/>
              </w:rPr>
              <w:t xml:space="preserve"> for </w:t>
            </w:r>
            <w:r w:rsidR="0FB95085" w:rsidRPr="003B1FDB">
              <w:rPr>
                <w:rFonts w:ascii="Aptos" w:hAnsi="Aptos"/>
                <w:sz w:val="28"/>
                <w:szCs w:val="28"/>
              </w:rPr>
              <w:t>Environmental good news</w:t>
            </w:r>
            <w:r w:rsidR="695315EB" w:rsidRPr="003B1FDB">
              <w:rPr>
                <w:rFonts w:ascii="Aptos" w:hAnsi="Aptos"/>
                <w:sz w:val="28"/>
                <w:szCs w:val="28"/>
              </w:rPr>
              <w:t>. Agree how this is actioned and managed. (DSD</w:t>
            </w:r>
            <w:r w:rsidR="37CE61E8" w:rsidRPr="003B1FDB">
              <w:rPr>
                <w:rFonts w:ascii="Aptos" w:hAnsi="Aptos"/>
                <w:sz w:val="28"/>
                <w:szCs w:val="28"/>
              </w:rPr>
              <w:t xml:space="preserve"> / Resident Comms Manager Lucy Nixon</w:t>
            </w:r>
            <w:r w:rsidR="695315EB" w:rsidRPr="003B1FDB">
              <w:rPr>
                <w:rFonts w:ascii="Aptos" w:hAnsi="Aptos"/>
                <w:sz w:val="28"/>
                <w:szCs w:val="28"/>
              </w:rPr>
              <w:t xml:space="preserve">) </w:t>
            </w:r>
          </w:p>
        </w:tc>
      </w:tr>
      <w:tr w:rsidR="008E4056" w:rsidRPr="003B1FDB" w14:paraId="5E9B8768" w14:textId="77777777" w:rsidTr="008E4056">
        <w:tc>
          <w:tcPr>
            <w:tcW w:w="2269" w:type="dxa"/>
          </w:tcPr>
          <w:p w14:paraId="557E7F7D" w14:textId="4E98C592" w:rsidR="00ED5909" w:rsidRPr="003B1FDB" w:rsidRDefault="003C46E0" w:rsidP="00C67E47">
            <w:pPr>
              <w:rPr>
                <w:rFonts w:ascii="Aptos" w:hAnsi="Aptos"/>
                <w:sz w:val="28"/>
                <w:szCs w:val="28"/>
              </w:rPr>
            </w:pPr>
            <w:r w:rsidRPr="003B1FDB">
              <w:rPr>
                <w:rFonts w:ascii="Aptos" w:hAnsi="Aptos"/>
                <w:sz w:val="28"/>
                <w:szCs w:val="28"/>
              </w:rPr>
              <w:lastRenderedPageBreak/>
              <w:t>Educational resources for tackling waste.</w:t>
            </w:r>
          </w:p>
        </w:tc>
        <w:tc>
          <w:tcPr>
            <w:tcW w:w="9214" w:type="dxa"/>
          </w:tcPr>
          <w:p w14:paraId="469491A5" w14:textId="4874F0D5" w:rsidR="008B0F98" w:rsidRPr="003B1FDB" w:rsidRDefault="695315EB" w:rsidP="00E42AB1">
            <w:pPr>
              <w:rPr>
                <w:rFonts w:ascii="Aptos" w:hAnsi="Aptos"/>
                <w:sz w:val="28"/>
                <w:szCs w:val="28"/>
              </w:rPr>
            </w:pPr>
            <w:r w:rsidRPr="003B1FDB">
              <w:rPr>
                <w:rFonts w:ascii="Aptos" w:hAnsi="Aptos"/>
                <w:sz w:val="28"/>
                <w:szCs w:val="28"/>
              </w:rPr>
              <w:t>Following on from the recap of the last meetings progress notes it</w:t>
            </w:r>
            <w:r w:rsidR="514A7C2F" w:rsidRPr="003B1FDB">
              <w:rPr>
                <w:rFonts w:ascii="Aptos" w:hAnsi="Aptos"/>
                <w:sz w:val="28"/>
                <w:szCs w:val="28"/>
              </w:rPr>
              <w:t xml:space="preserve"> was evident that those </w:t>
            </w:r>
            <w:r w:rsidR="78A96169" w:rsidRPr="003B1FDB">
              <w:rPr>
                <w:rFonts w:ascii="Aptos" w:hAnsi="Aptos"/>
                <w:sz w:val="28"/>
                <w:szCs w:val="28"/>
              </w:rPr>
              <w:t>who are not as engaged with environmental initiatives</w:t>
            </w:r>
            <w:r w:rsidR="00F57997">
              <w:rPr>
                <w:rFonts w:ascii="Aptos" w:hAnsi="Aptos"/>
                <w:sz w:val="28"/>
                <w:szCs w:val="28"/>
              </w:rPr>
              <w:t xml:space="preserve"> </w:t>
            </w:r>
            <w:r w:rsidR="00F57997" w:rsidRPr="003B1FDB">
              <w:rPr>
                <w:rFonts w:ascii="Aptos" w:hAnsi="Aptos"/>
                <w:sz w:val="28"/>
                <w:szCs w:val="28"/>
              </w:rPr>
              <w:t>could potentially</w:t>
            </w:r>
            <w:r w:rsidR="67DE0F5E" w:rsidRPr="003B1FDB">
              <w:rPr>
                <w:rFonts w:ascii="Aptos" w:hAnsi="Aptos"/>
                <w:sz w:val="28"/>
                <w:szCs w:val="28"/>
              </w:rPr>
              <w:t xml:space="preserve"> be</w:t>
            </w:r>
            <w:r w:rsidR="514A7C2F" w:rsidRPr="003B1FDB">
              <w:rPr>
                <w:rFonts w:ascii="Aptos" w:hAnsi="Aptos"/>
                <w:sz w:val="28"/>
                <w:szCs w:val="28"/>
              </w:rPr>
              <w:t xml:space="preserve"> jeopardising </w:t>
            </w:r>
            <w:r w:rsidR="5B80CE8B" w:rsidRPr="003B1FDB">
              <w:rPr>
                <w:rFonts w:ascii="Aptos" w:hAnsi="Aptos"/>
                <w:sz w:val="28"/>
                <w:szCs w:val="28"/>
              </w:rPr>
              <w:t xml:space="preserve">the efforts of those that do. </w:t>
            </w:r>
            <w:r w:rsidR="001009BE" w:rsidRPr="003B1FDB">
              <w:rPr>
                <w:rFonts w:ascii="Aptos" w:hAnsi="Aptos"/>
                <w:sz w:val="28"/>
                <w:szCs w:val="28"/>
              </w:rPr>
              <w:t>Also,</w:t>
            </w:r>
            <w:r w:rsidR="5B80CE8B" w:rsidRPr="003B1FDB">
              <w:rPr>
                <w:rFonts w:ascii="Aptos" w:hAnsi="Aptos"/>
                <w:sz w:val="28"/>
                <w:szCs w:val="28"/>
              </w:rPr>
              <w:t xml:space="preserve"> the varying councils will </w:t>
            </w:r>
            <w:r w:rsidR="19BFCC5F" w:rsidRPr="003B1FDB">
              <w:rPr>
                <w:rFonts w:ascii="Aptos" w:hAnsi="Aptos"/>
                <w:sz w:val="28"/>
                <w:szCs w:val="28"/>
              </w:rPr>
              <w:t xml:space="preserve">make it difficult to improve recycling efforts in a uniform way. What we can </w:t>
            </w:r>
            <w:r w:rsidR="7FFE6451" w:rsidRPr="003B1FDB">
              <w:rPr>
                <w:rFonts w:ascii="Aptos" w:hAnsi="Aptos"/>
                <w:sz w:val="28"/>
                <w:szCs w:val="28"/>
              </w:rPr>
              <w:t xml:space="preserve">try to do is </w:t>
            </w:r>
            <w:r w:rsidR="2E0F0043" w:rsidRPr="003B1FDB">
              <w:rPr>
                <w:rFonts w:ascii="Aptos" w:hAnsi="Aptos"/>
                <w:sz w:val="28"/>
                <w:szCs w:val="28"/>
              </w:rPr>
              <w:t xml:space="preserve">to inform </w:t>
            </w:r>
            <w:r w:rsidR="51B9980A" w:rsidRPr="003B1FDB">
              <w:rPr>
                <w:rFonts w:ascii="Aptos" w:hAnsi="Aptos"/>
                <w:sz w:val="28"/>
                <w:szCs w:val="28"/>
              </w:rPr>
              <w:t xml:space="preserve">residents </w:t>
            </w:r>
            <w:r w:rsidR="6F1E4315" w:rsidRPr="003B1FDB">
              <w:rPr>
                <w:rFonts w:ascii="Aptos" w:hAnsi="Aptos"/>
                <w:sz w:val="28"/>
                <w:szCs w:val="28"/>
              </w:rPr>
              <w:t xml:space="preserve">who are less engaged with environmental </w:t>
            </w:r>
            <w:r w:rsidR="001009BE" w:rsidRPr="003B1FDB">
              <w:rPr>
                <w:rFonts w:ascii="Aptos" w:hAnsi="Aptos"/>
                <w:sz w:val="28"/>
                <w:szCs w:val="28"/>
              </w:rPr>
              <w:t>initiatives to</w:t>
            </w:r>
            <w:r w:rsidR="51B9980A" w:rsidRPr="003B1FDB">
              <w:rPr>
                <w:rFonts w:ascii="Aptos" w:hAnsi="Aptos"/>
                <w:sz w:val="28"/>
                <w:szCs w:val="28"/>
              </w:rPr>
              <w:t xml:space="preserve"> just use the </w:t>
            </w:r>
            <w:r w:rsidR="6182590C" w:rsidRPr="003B1FDB">
              <w:rPr>
                <w:rFonts w:ascii="Aptos" w:hAnsi="Aptos"/>
                <w:sz w:val="28"/>
                <w:szCs w:val="28"/>
              </w:rPr>
              <w:t>general waste rather than contaminate the recycling</w:t>
            </w:r>
            <w:r w:rsidR="404C38C4" w:rsidRPr="003B1FDB">
              <w:rPr>
                <w:rFonts w:ascii="Aptos" w:hAnsi="Aptos"/>
                <w:sz w:val="28"/>
                <w:szCs w:val="28"/>
              </w:rPr>
              <w:t xml:space="preserve"> if they are unsure</w:t>
            </w:r>
            <w:r w:rsidR="6182590C" w:rsidRPr="003B1FDB">
              <w:rPr>
                <w:rFonts w:ascii="Aptos" w:hAnsi="Aptos"/>
                <w:sz w:val="28"/>
                <w:szCs w:val="28"/>
              </w:rPr>
              <w:t xml:space="preserve">. </w:t>
            </w:r>
          </w:p>
          <w:p w14:paraId="561C35E5" w14:textId="77777777" w:rsidR="001208B3" w:rsidRPr="003B1FDB" w:rsidRDefault="001208B3" w:rsidP="00E42AB1">
            <w:pPr>
              <w:rPr>
                <w:rFonts w:ascii="Aptos" w:hAnsi="Aptos"/>
                <w:sz w:val="28"/>
                <w:szCs w:val="28"/>
              </w:rPr>
            </w:pPr>
          </w:p>
          <w:p w14:paraId="70EDBACB" w14:textId="1922ED01" w:rsidR="001208B3" w:rsidRPr="003B1FDB" w:rsidRDefault="03DE7640" w:rsidP="00E42AB1">
            <w:pPr>
              <w:rPr>
                <w:rFonts w:ascii="Aptos" w:hAnsi="Aptos"/>
                <w:sz w:val="28"/>
                <w:szCs w:val="28"/>
              </w:rPr>
            </w:pPr>
            <w:r w:rsidRPr="003B1FDB">
              <w:rPr>
                <w:rFonts w:ascii="Aptos" w:hAnsi="Aptos"/>
                <w:sz w:val="28"/>
                <w:szCs w:val="28"/>
              </w:rPr>
              <w:t>Battery Recycling Initiative: D</w:t>
            </w:r>
            <w:r w:rsidR="28BD55BD" w:rsidRPr="003B1FDB">
              <w:rPr>
                <w:rFonts w:ascii="Aptos" w:hAnsi="Aptos"/>
                <w:sz w:val="28"/>
                <w:szCs w:val="28"/>
              </w:rPr>
              <w:t>SD</w:t>
            </w:r>
            <w:r w:rsidRPr="003B1FDB">
              <w:rPr>
                <w:rFonts w:ascii="Aptos" w:hAnsi="Aptos"/>
                <w:sz w:val="28"/>
                <w:szCs w:val="28"/>
              </w:rPr>
              <w:t xml:space="preserve"> </w:t>
            </w:r>
            <w:r w:rsidR="001009BE" w:rsidRPr="003B1FDB">
              <w:rPr>
                <w:rFonts w:ascii="Aptos" w:hAnsi="Aptos"/>
                <w:sz w:val="28"/>
                <w:szCs w:val="28"/>
              </w:rPr>
              <w:t>mentioned a</w:t>
            </w:r>
            <w:r w:rsidRPr="003B1FDB">
              <w:rPr>
                <w:rFonts w:ascii="Aptos" w:hAnsi="Aptos"/>
                <w:sz w:val="28"/>
                <w:szCs w:val="28"/>
              </w:rPr>
              <w:t xml:space="preserve"> battery recycling scheme independent of local councils, where residents can order a free collection box. D</w:t>
            </w:r>
            <w:r w:rsidR="7EB4DB35" w:rsidRPr="003B1FDB">
              <w:rPr>
                <w:rFonts w:ascii="Aptos" w:hAnsi="Aptos"/>
                <w:sz w:val="28"/>
                <w:szCs w:val="28"/>
              </w:rPr>
              <w:t>D</w:t>
            </w:r>
            <w:r w:rsidRPr="003B1FDB">
              <w:rPr>
                <w:rFonts w:ascii="Aptos" w:hAnsi="Aptos"/>
                <w:sz w:val="28"/>
                <w:szCs w:val="28"/>
              </w:rPr>
              <w:t xml:space="preserve"> confirmed </w:t>
            </w:r>
            <w:r w:rsidR="35F2D4E1" w:rsidRPr="003B1FDB">
              <w:rPr>
                <w:rFonts w:ascii="Aptos" w:hAnsi="Aptos"/>
                <w:sz w:val="28"/>
                <w:szCs w:val="28"/>
              </w:rPr>
              <w:t xml:space="preserve">he had </w:t>
            </w:r>
            <w:r w:rsidRPr="003B1FDB">
              <w:rPr>
                <w:rFonts w:ascii="Aptos" w:hAnsi="Aptos"/>
                <w:sz w:val="28"/>
                <w:szCs w:val="28"/>
              </w:rPr>
              <w:t>order</w:t>
            </w:r>
            <w:r w:rsidR="11738471" w:rsidRPr="003B1FDB">
              <w:rPr>
                <w:rFonts w:ascii="Aptos" w:hAnsi="Aptos"/>
                <w:sz w:val="28"/>
                <w:szCs w:val="28"/>
              </w:rPr>
              <w:t>ed</w:t>
            </w:r>
            <w:r w:rsidRPr="003B1FDB">
              <w:rPr>
                <w:rFonts w:ascii="Aptos" w:hAnsi="Aptos"/>
                <w:sz w:val="28"/>
                <w:szCs w:val="28"/>
              </w:rPr>
              <w:t xml:space="preserve"> one for Belsize Court, and the group agreed to promote this through newsletters and the website, with L</w:t>
            </w:r>
            <w:r w:rsidR="636EFEB0" w:rsidRPr="003B1FDB">
              <w:rPr>
                <w:rFonts w:ascii="Aptos" w:hAnsi="Aptos"/>
                <w:sz w:val="28"/>
                <w:szCs w:val="28"/>
              </w:rPr>
              <w:t>N</w:t>
            </w:r>
            <w:r w:rsidRPr="003B1FDB">
              <w:rPr>
                <w:rFonts w:ascii="Aptos" w:hAnsi="Aptos"/>
                <w:sz w:val="28"/>
                <w:szCs w:val="28"/>
              </w:rPr>
              <w:t xml:space="preserve"> and A</w:t>
            </w:r>
            <w:r w:rsidR="6F67ED07" w:rsidRPr="003B1FDB">
              <w:rPr>
                <w:rFonts w:ascii="Aptos" w:hAnsi="Aptos"/>
                <w:sz w:val="28"/>
                <w:szCs w:val="28"/>
              </w:rPr>
              <w:t>C</w:t>
            </w:r>
            <w:r w:rsidRPr="003B1FDB">
              <w:rPr>
                <w:rFonts w:ascii="Aptos" w:hAnsi="Aptos"/>
                <w:sz w:val="28"/>
                <w:szCs w:val="28"/>
              </w:rPr>
              <w:t xml:space="preserve"> supporting </w:t>
            </w:r>
            <w:r w:rsidR="001009BE" w:rsidRPr="003B1FDB">
              <w:rPr>
                <w:rFonts w:ascii="Aptos" w:hAnsi="Aptos"/>
                <w:sz w:val="28"/>
                <w:szCs w:val="28"/>
              </w:rPr>
              <w:t>communication.</w:t>
            </w:r>
          </w:p>
        </w:tc>
        <w:tc>
          <w:tcPr>
            <w:tcW w:w="3543" w:type="dxa"/>
          </w:tcPr>
          <w:p w14:paraId="0F482A0F" w14:textId="67E238DA" w:rsidR="00DE1CD3" w:rsidRPr="003B1FDB" w:rsidRDefault="429354DD" w:rsidP="00C67E47">
            <w:pPr>
              <w:rPr>
                <w:rFonts w:ascii="Aptos" w:hAnsi="Aptos"/>
                <w:sz w:val="28"/>
                <w:szCs w:val="28"/>
              </w:rPr>
            </w:pPr>
            <w:r w:rsidRPr="003B1FDB">
              <w:rPr>
                <w:rFonts w:ascii="Aptos" w:hAnsi="Aptos"/>
                <w:sz w:val="28"/>
                <w:szCs w:val="28"/>
              </w:rPr>
              <w:t xml:space="preserve">Website Resource Updates: Send new recycling and environmental resources to </w:t>
            </w:r>
            <w:r w:rsidR="403DA967" w:rsidRPr="003B1FDB">
              <w:rPr>
                <w:rFonts w:ascii="Aptos" w:hAnsi="Aptos"/>
                <w:sz w:val="28"/>
                <w:szCs w:val="28"/>
              </w:rPr>
              <w:t>LN</w:t>
            </w:r>
            <w:r w:rsidR="706D6F4B" w:rsidRPr="003B1FDB">
              <w:rPr>
                <w:rFonts w:ascii="Aptos" w:hAnsi="Aptos"/>
                <w:sz w:val="28"/>
                <w:szCs w:val="28"/>
              </w:rPr>
              <w:t xml:space="preserve"> </w:t>
            </w:r>
            <w:r w:rsidRPr="003B1FDB">
              <w:rPr>
                <w:rFonts w:ascii="Aptos" w:hAnsi="Aptos"/>
                <w:sz w:val="28"/>
                <w:szCs w:val="28"/>
              </w:rPr>
              <w:t xml:space="preserve">for inclusion on the environmental group web page, and ensure the page is kept up to date. Material to support </w:t>
            </w:r>
            <w:r w:rsidR="67AFAE0B" w:rsidRPr="003B1FDB">
              <w:rPr>
                <w:rFonts w:ascii="Aptos" w:hAnsi="Aptos"/>
                <w:sz w:val="28"/>
                <w:szCs w:val="28"/>
              </w:rPr>
              <w:t xml:space="preserve">“if </w:t>
            </w:r>
            <w:r w:rsidR="14138FAC" w:rsidRPr="003B1FDB">
              <w:rPr>
                <w:rFonts w:ascii="Aptos" w:hAnsi="Aptos"/>
                <w:sz w:val="28"/>
                <w:szCs w:val="28"/>
              </w:rPr>
              <w:t>you’re</w:t>
            </w:r>
            <w:r w:rsidR="67AFAE0B" w:rsidRPr="003B1FDB">
              <w:rPr>
                <w:rFonts w:ascii="Aptos" w:hAnsi="Aptos"/>
                <w:sz w:val="28"/>
                <w:szCs w:val="28"/>
              </w:rPr>
              <w:t xml:space="preserve"> unsure use the general waste”</w:t>
            </w:r>
            <w:r w:rsidR="14138FAC" w:rsidRPr="003B1FDB">
              <w:rPr>
                <w:rFonts w:ascii="Aptos" w:hAnsi="Aptos"/>
                <w:sz w:val="28"/>
                <w:szCs w:val="28"/>
              </w:rPr>
              <w:t>.</w:t>
            </w:r>
            <w:r w:rsidRPr="003B1FDB">
              <w:rPr>
                <w:rFonts w:ascii="Aptos" w:hAnsi="Aptos"/>
                <w:sz w:val="28"/>
                <w:szCs w:val="28"/>
              </w:rPr>
              <w:t xml:space="preserve"> (</w:t>
            </w:r>
            <w:r w:rsidR="6231D1DE" w:rsidRPr="003B1FDB">
              <w:rPr>
                <w:rFonts w:ascii="Aptos" w:hAnsi="Aptos"/>
                <w:sz w:val="28"/>
                <w:szCs w:val="28"/>
              </w:rPr>
              <w:t>C</w:t>
            </w:r>
            <w:r w:rsidR="3FCF30F4" w:rsidRPr="003B1FDB">
              <w:rPr>
                <w:rFonts w:ascii="Aptos" w:hAnsi="Aptos"/>
                <w:sz w:val="28"/>
                <w:szCs w:val="28"/>
              </w:rPr>
              <w:t>P</w:t>
            </w:r>
            <w:r w:rsidR="6231D1DE" w:rsidRPr="003B1FDB">
              <w:rPr>
                <w:rFonts w:ascii="Aptos" w:hAnsi="Aptos"/>
                <w:sz w:val="28"/>
                <w:szCs w:val="28"/>
              </w:rPr>
              <w:t xml:space="preserve"> &amp;</w:t>
            </w:r>
            <w:r w:rsidR="22F2B6D1" w:rsidRPr="003B1FDB">
              <w:rPr>
                <w:rFonts w:ascii="Aptos" w:hAnsi="Aptos"/>
                <w:sz w:val="28"/>
                <w:szCs w:val="28"/>
              </w:rPr>
              <w:t xml:space="preserve"> LN</w:t>
            </w:r>
            <w:r w:rsidR="6231D1DE" w:rsidRPr="003B1FDB">
              <w:rPr>
                <w:rFonts w:ascii="Aptos" w:hAnsi="Aptos"/>
                <w:sz w:val="28"/>
                <w:szCs w:val="28"/>
              </w:rPr>
              <w:t>)</w:t>
            </w:r>
          </w:p>
          <w:p w14:paraId="44BC53B1" w14:textId="77777777" w:rsidR="004712F0" w:rsidRPr="003B1FDB" w:rsidRDefault="004712F0" w:rsidP="00C67E47">
            <w:pPr>
              <w:rPr>
                <w:rFonts w:ascii="Aptos" w:hAnsi="Aptos"/>
                <w:sz w:val="28"/>
                <w:szCs w:val="28"/>
              </w:rPr>
            </w:pPr>
          </w:p>
          <w:p w14:paraId="6B23FC86" w14:textId="171143BD" w:rsidR="001208B3" w:rsidRPr="003B1FDB" w:rsidRDefault="35BEDE4B" w:rsidP="00C67E47">
            <w:pPr>
              <w:rPr>
                <w:rFonts w:ascii="Aptos" w:hAnsi="Aptos"/>
                <w:sz w:val="28"/>
                <w:szCs w:val="28"/>
              </w:rPr>
            </w:pPr>
            <w:r w:rsidRPr="003B1FDB">
              <w:rPr>
                <w:rFonts w:ascii="Aptos" w:hAnsi="Aptos"/>
                <w:sz w:val="28"/>
                <w:szCs w:val="28"/>
              </w:rPr>
              <w:t xml:space="preserve">Resident Recycling Awareness Campaign: Send the link for the free battery recycling box to all relevant parties and ensure information is included in the court newsletter and on </w:t>
            </w:r>
            <w:r w:rsidRPr="003B1FDB">
              <w:rPr>
                <w:rFonts w:ascii="Aptos" w:hAnsi="Aptos"/>
                <w:sz w:val="28"/>
                <w:szCs w:val="28"/>
              </w:rPr>
              <w:lastRenderedPageBreak/>
              <w:t>the website. (D</w:t>
            </w:r>
            <w:r w:rsidR="55F0760B" w:rsidRPr="003B1FDB">
              <w:rPr>
                <w:rFonts w:ascii="Aptos" w:hAnsi="Aptos"/>
                <w:sz w:val="28"/>
                <w:szCs w:val="28"/>
              </w:rPr>
              <w:t>SD</w:t>
            </w:r>
            <w:r w:rsidRPr="003B1FDB">
              <w:rPr>
                <w:rFonts w:ascii="Aptos" w:hAnsi="Aptos"/>
                <w:sz w:val="28"/>
                <w:szCs w:val="28"/>
              </w:rPr>
              <w:t>, L</w:t>
            </w:r>
            <w:r w:rsidR="1BE382D2" w:rsidRPr="003B1FDB">
              <w:rPr>
                <w:rFonts w:ascii="Aptos" w:hAnsi="Aptos"/>
                <w:sz w:val="28"/>
                <w:szCs w:val="28"/>
              </w:rPr>
              <w:t>N</w:t>
            </w:r>
            <w:r w:rsidR="429354DD" w:rsidRPr="003B1FDB">
              <w:rPr>
                <w:rFonts w:ascii="Aptos" w:hAnsi="Aptos"/>
                <w:sz w:val="28"/>
                <w:szCs w:val="28"/>
              </w:rPr>
              <w:t xml:space="preserve"> &amp; A</w:t>
            </w:r>
            <w:r w:rsidR="556B064F" w:rsidRPr="003B1FDB">
              <w:rPr>
                <w:rFonts w:ascii="Aptos" w:hAnsi="Aptos"/>
                <w:sz w:val="28"/>
                <w:szCs w:val="28"/>
              </w:rPr>
              <w:t>C</w:t>
            </w:r>
            <w:r w:rsidRPr="003B1FDB">
              <w:rPr>
                <w:rFonts w:ascii="Aptos" w:hAnsi="Aptos"/>
                <w:sz w:val="28"/>
                <w:szCs w:val="28"/>
              </w:rPr>
              <w:t>)</w:t>
            </w:r>
          </w:p>
        </w:tc>
      </w:tr>
      <w:tr w:rsidR="008E4056" w:rsidRPr="003B1FDB" w14:paraId="2B84BBF8" w14:textId="77777777" w:rsidTr="008E4056">
        <w:tc>
          <w:tcPr>
            <w:tcW w:w="2269" w:type="dxa"/>
          </w:tcPr>
          <w:p w14:paraId="6526D819" w14:textId="6E26E230" w:rsidR="003C46E0" w:rsidRPr="003B1FDB" w:rsidRDefault="003C46E0" w:rsidP="00C67E47">
            <w:pPr>
              <w:rPr>
                <w:rFonts w:ascii="Aptos" w:hAnsi="Aptos"/>
                <w:sz w:val="28"/>
                <w:szCs w:val="28"/>
              </w:rPr>
            </w:pPr>
            <w:r w:rsidRPr="003B1FDB">
              <w:rPr>
                <w:rFonts w:ascii="Aptos" w:hAnsi="Aptos"/>
                <w:sz w:val="28"/>
                <w:szCs w:val="28"/>
              </w:rPr>
              <w:lastRenderedPageBreak/>
              <w:t>Heat network regulations, heat agreements, summer switch off.</w:t>
            </w:r>
          </w:p>
        </w:tc>
        <w:tc>
          <w:tcPr>
            <w:tcW w:w="9214" w:type="dxa"/>
          </w:tcPr>
          <w:p w14:paraId="08E261D1" w14:textId="6E23C465" w:rsidR="00416147" w:rsidRPr="003B1FDB" w:rsidRDefault="66BDF85F" w:rsidP="00416147">
            <w:pPr>
              <w:rPr>
                <w:rFonts w:ascii="Aptos" w:hAnsi="Aptos"/>
                <w:sz w:val="28"/>
                <w:szCs w:val="28"/>
              </w:rPr>
            </w:pPr>
            <w:r w:rsidRPr="003B1FDB">
              <w:rPr>
                <w:rFonts w:ascii="Aptos" w:hAnsi="Aptos"/>
                <w:sz w:val="28"/>
                <w:szCs w:val="28"/>
              </w:rPr>
              <w:t>Heat Network Regulations and Communal Heating Management: D</w:t>
            </w:r>
            <w:r w:rsidR="75C17050" w:rsidRPr="003B1FDB">
              <w:rPr>
                <w:rFonts w:ascii="Aptos" w:hAnsi="Aptos"/>
                <w:sz w:val="28"/>
                <w:szCs w:val="28"/>
              </w:rPr>
              <w:t>SD</w:t>
            </w:r>
            <w:r w:rsidRPr="003B1FDB">
              <w:rPr>
                <w:rFonts w:ascii="Aptos" w:hAnsi="Aptos"/>
                <w:sz w:val="28"/>
                <w:szCs w:val="28"/>
              </w:rPr>
              <w:t>, I</w:t>
            </w:r>
            <w:r w:rsidR="345180B2" w:rsidRPr="003B1FDB">
              <w:rPr>
                <w:rFonts w:ascii="Aptos" w:hAnsi="Aptos"/>
                <w:sz w:val="28"/>
                <w:szCs w:val="28"/>
              </w:rPr>
              <w:t>D</w:t>
            </w:r>
            <w:r w:rsidRPr="003B1FDB">
              <w:rPr>
                <w:rFonts w:ascii="Aptos" w:hAnsi="Aptos"/>
                <w:sz w:val="28"/>
                <w:szCs w:val="28"/>
              </w:rPr>
              <w:t>, C</w:t>
            </w:r>
            <w:r w:rsidR="0DA9AB2C" w:rsidRPr="003B1FDB">
              <w:rPr>
                <w:rFonts w:ascii="Aptos" w:hAnsi="Aptos"/>
                <w:sz w:val="28"/>
                <w:szCs w:val="28"/>
              </w:rPr>
              <w:t>P</w:t>
            </w:r>
            <w:r w:rsidRPr="003B1FDB">
              <w:rPr>
                <w:rFonts w:ascii="Aptos" w:hAnsi="Aptos"/>
                <w:sz w:val="28"/>
                <w:szCs w:val="28"/>
              </w:rPr>
              <w:t xml:space="preserve">, </w:t>
            </w:r>
            <w:r w:rsidR="05B98AA4" w:rsidRPr="003B1FDB">
              <w:rPr>
                <w:rFonts w:ascii="Aptos" w:hAnsi="Aptos"/>
                <w:sz w:val="28"/>
                <w:szCs w:val="28"/>
              </w:rPr>
              <w:t>TL</w:t>
            </w:r>
            <w:r w:rsidRPr="003B1FDB">
              <w:rPr>
                <w:rFonts w:ascii="Aptos" w:hAnsi="Aptos"/>
                <w:sz w:val="28"/>
                <w:szCs w:val="28"/>
              </w:rPr>
              <w:t>, A</w:t>
            </w:r>
            <w:r w:rsidR="0D148907" w:rsidRPr="003B1FDB">
              <w:rPr>
                <w:rFonts w:ascii="Aptos" w:hAnsi="Aptos"/>
                <w:sz w:val="28"/>
                <w:szCs w:val="28"/>
              </w:rPr>
              <w:t>A</w:t>
            </w:r>
            <w:r w:rsidRPr="003B1FDB">
              <w:rPr>
                <w:rFonts w:ascii="Aptos" w:hAnsi="Aptos"/>
                <w:sz w:val="28"/>
                <w:szCs w:val="28"/>
              </w:rPr>
              <w:t>, and others discussed upcoming heat network regulations, the challenges of communal heating systems, and the need for clear policies, fair cost allocation, and effective communication with residents</w:t>
            </w:r>
            <w:r w:rsidR="001009BE">
              <w:rPr>
                <w:rFonts w:ascii="Aptos" w:hAnsi="Aptos"/>
                <w:sz w:val="28"/>
                <w:szCs w:val="28"/>
              </w:rPr>
              <w:t xml:space="preserve"> </w:t>
            </w:r>
            <w:r w:rsidRPr="003B1FDB">
              <w:rPr>
                <w:rFonts w:ascii="Aptos" w:hAnsi="Aptos"/>
                <w:sz w:val="28"/>
                <w:szCs w:val="28"/>
              </w:rPr>
              <w:t>Regulatory Changes and Heat Agreements: D</w:t>
            </w:r>
            <w:r w:rsidR="3BE29A81" w:rsidRPr="003B1FDB">
              <w:rPr>
                <w:rFonts w:ascii="Aptos" w:hAnsi="Aptos"/>
                <w:sz w:val="28"/>
                <w:szCs w:val="28"/>
              </w:rPr>
              <w:t>SD</w:t>
            </w:r>
            <w:r w:rsidR="001009BE">
              <w:rPr>
                <w:rFonts w:ascii="Aptos" w:hAnsi="Aptos"/>
                <w:sz w:val="28"/>
                <w:szCs w:val="28"/>
              </w:rPr>
              <w:t xml:space="preserve"> </w:t>
            </w:r>
            <w:r w:rsidRPr="003B1FDB">
              <w:rPr>
                <w:rFonts w:ascii="Aptos" w:hAnsi="Aptos"/>
                <w:sz w:val="28"/>
                <w:szCs w:val="28"/>
              </w:rPr>
              <w:t xml:space="preserve">explained that new regulations will require the organisation to act as a registered energy supplier, </w:t>
            </w:r>
            <w:r w:rsidR="1684D788" w:rsidRPr="003B1FDB">
              <w:rPr>
                <w:rFonts w:ascii="Aptos" w:hAnsi="Aptos"/>
                <w:sz w:val="28"/>
                <w:szCs w:val="28"/>
              </w:rPr>
              <w:t xml:space="preserve">this is likely to include new </w:t>
            </w:r>
            <w:r w:rsidRPr="003B1FDB">
              <w:rPr>
                <w:rFonts w:ascii="Aptos" w:hAnsi="Aptos"/>
                <w:sz w:val="28"/>
                <w:szCs w:val="28"/>
              </w:rPr>
              <w:t xml:space="preserve">heat agreements with </w:t>
            </w:r>
            <w:r w:rsidR="54253718" w:rsidRPr="003B1FDB">
              <w:rPr>
                <w:rFonts w:ascii="Aptos" w:hAnsi="Aptos"/>
                <w:sz w:val="28"/>
                <w:szCs w:val="28"/>
              </w:rPr>
              <w:t>residents and</w:t>
            </w:r>
            <w:r w:rsidRPr="003B1FDB">
              <w:rPr>
                <w:rFonts w:ascii="Aptos" w:hAnsi="Aptos"/>
                <w:sz w:val="28"/>
                <w:szCs w:val="28"/>
              </w:rPr>
              <w:t xml:space="preserve"> introduce stricter controls and possibly metering for communal heating systems. This will necessitate clear policies and contractual agreements.</w:t>
            </w:r>
          </w:p>
          <w:p w14:paraId="6FCF37C2" w14:textId="7DAC4597" w:rsidR="00416147" w:rsidRPr="003B1FDB" w:rsidRDefault="66BDF85F" w:rsidP="00416147">
            <w:pPr>
              <w:rPr>
                <w:rFonts w:ascii="Aptos" w:hAnsi="Aptos"/>
                <w:sz w:val="28"/>
                <w:szCs w:val="28"/>
              </w:rPr>
            </w:pPr>
            <w:r w:rsidRPr="003B1FDB">
              <w:rPr>
                <w:rFonts w:ascii="Aptos" w:hAnsi="Aptos"/>
                <w:sz w:val="28"/>
                <w:szCs w:val="28"/>
              </w:rPr>
              <w:t>o</w:t>
            </w:r>
            <w:r w:rsidR="00416147" w:rsidRPr="003B1FDB">
              <w:rPr>
                <w:rFonts w:ascii="Aptos" w:hAnsi="Aptos"/>
                <w:sz w:val="28"/>
                <w:szCs w:val="28"/>
              </w:rPr>
              <w:tab/>
            </w:r>
            <w:r w:rsidRPr="003B1FDB">
              <w:rPr>
                <w:rFonts w:ascii="Aptos" w:hAnsi="Aptos"/>
                <w:sz w:val="28"/>
                <w:szCs w:val="28"/>
              </w:rPr>
              <w:t>Balancing Resident Needs: I</w:t>
            </w:r>
            <w:r w:rsidR="58039FCD" w:rsidRPr="003B1FDB">
              <w:rPr>
                <w:rFonts w:ascii="Aptos" w:hAnsi="Aptos"/>
                <w:sz w:val="28"/>
                <w:szCs w:val="28"/>
              </w:rPr>
              <w:t>D</w:t>
            </w:r>
            <w:r w:rsidRPr="003B1FDB">
              <w:rPr>
                <w:rFonts w:ascii="Aptos" w:hAnsi="Aptos"/>
                <w:sz w:val="28"/>
                <w:szCs w:val="28"/>
              </w:rPr>
              <w:t xml:space="preserve"> and </w:t>
            </w:r>
            <w:r w:rsidR="07D0DF24" w:rsidRPr="003B1FDB">
              <w:rPr>
                <w:rFonts w:ascii="Aptos" w:hAnsi="Aptos"/>
                <w:sz w:val="28"/>
                <w:szCs w:val="28"/>
              </w:rPr>
              <w:t>TL</w:t>
            </w:r>
            <w:r w:rsidRPr="003B1FDB">
              <w:rPr>
                <w:rFonts w:ascii="Aptos" w:hAnsi="Aptos"/>
                <w:sz w:val="28"/>
                <w:szCs w:val="28"/>
              </w:rPr>
              <w:t xml:space="preserve"> highlighted the difficulty of setting a single temperature for communal heating due to varying resident needs, medical conditions, and building designs. The group discussed the importance of flexibility, with options for individual heaters or air conditioning where necessary to bring individuals temperatures up to where they </w:t>
            </w:r>
            <w:r w:rsidR="1684D788" w:rsidRPr="003B1FDB">
              <w:rPr>
                <w:rFonts w:ascii="Aptos" w:hAnsi="Aptos"/>
                <w:sz w:val="28"/>
                <w:szCs w:val="28"/>
              </w:rPr>
              <w:t xml:space="preserve">personally </w:t>
            </w:r>
            <w:r w:rsidRPr="003B1FDB">
              <w:rPr>
                <w:rFonts w:ascii="Aptos" w:hAnsi="Aptos"/>
                <w:sz w:val="28"/>
                <w:szCs w:val="28"/>
              </w:rPr>
              <w:t xml:space="preserve">need them. Residents have moved into our buildings expecting this level of comfort, the alteration would likely be a change to the tenancy agreement </w:t>
            </w:r>
            <w:r w:rsidR="1684D788" w:rsidRPr="003B1FDB">
              <w:rPr>
                <w:rFonts w:ascii="Aptos" w:hAnsi="Aptos"/>
                <w:sz w:val="28"/>
                <w:szCs w:val="28"/>
              </w:rPr>
              <w:t xml:space="preserve">or possibly a separate </w:t>
            </w:r>
            <w:r w:rsidR="7C8E04ED" w:rsidRPr="003B1FDB">
              <w:rPr>
                <w:rFonts w:ascii="Aptos" w:hAnsi="Aptos"/>
                <w:sz w:val="28"/>
                <w:szCs w:val="28"/>
              </w:rPr>
              <w:t>agreement</w:t>
            </w:r>
            <w:r w:rsidRPr="003B1FDB">
              <w:rPr>
                <w:rFonts w:ascii="Aptos" w:hAnsi="Aptos"/>
                <w:sz w:val="28"/>
                <w:szCs w:val="28"/>
              </w:rPr>
              <w:t>.</w:t>
            </w:r>
          </w:p>
          <w:p w14:paraId="7B9B0D73" w14:textId="2C4DF44F" w:rsidR="00416147" w:rsidRPr="003B1FDB" w:rsidRDefault="66BDF85F" w:rsidP="00416147">
            <w:pPr>
              <w:rPr>
                <w:rFonts w:ascii="Aptos" w:hAnsi="Aptos"/>
                <w:sz w:val="28"/>
                <w:szCs w:val="28"/>
              </w:rPr>
            </w:pPr>
            <w:r w:rsidRPr="003B1FDB">
              <w:rPr>
                <w:rFonts w:ascii="Aptos" w:hAnsi="Aptos"/>
                <w:sz w:val="28"/>
                <w:szCs w:val="28"/>
              </w:rPr>
              <w:lastRenderedPageBreak/>
              <w:t>o</w:t>
            </w:r>
            <w:r w:rsidR="00416147">
              <w:tab/>
            </w:r>
            <w:r w:rsidRPr="003B1FDB">
              <w:rPr>
                <w:rFonts w:ascii="Aptos" w:hAnsi="Aptos"/>
                <w:sz w:val="28"/>
                <w:szCs w:val="28"/>
              </w:rPr>
              <w:t xml:space="preserve">Cost and Efficiency Concerns: </w:t>
            </w:r>
            <w:r w:rsidRPr="73D9C031">
              <w:rPr>
                <w:rFonts w:ascii="Aptos" w:hAnsi="Aptos"/>
                <w:sz w:val="28"/>
                <w:szCs w:val="28"/>
              </w:rPr>
              <w:t>T</w:t>
            </w:r>
            <w:r w:rsidR="634F3ECB" w:rsidRPr="73D9C031">
              <w:rPr>
                <w:rFonts w:ascii="Aptos" w:hAnsi="Aptos"/>
                <w:sz w:val="28"/>
                <w:szCs w:val="28"/>
              </w:rPr>
              <w:t>L</w:t>
            </w:r>
            <w:r w:rsidRPr="003B1FDB">
              <w:rPr>
                <w:rFonts w:ascii="Aptos" w:hAnsi="Aptos"/>
                <w:sz w:val="28"/>
                <w:szCs w:val="28"/>
              </w:rPr>
              <w:t xml:space="preserve"> raised concerns about communal electricity and water costs,</w:t>
            </w:r>
            <w:r w:rsidR="00416147" w:rsidRPr="003B1FDB" w:rsidDel="66BDF85F">
              <w:rPr>
                <w:rFonts w:ascii="Aptos" w:hAnsi="Aptos"/>
                <w:sz w:val="28"/>
                <w:szCs w:val="28"/>
              </w:rPr>
              <w:t xml:space="preserve"> </w:t>
            </w:r>
            <w:r w:rsidRPr="003B1FDB">
              <w:rPr>
                <w:rFonts w:ascii="Aptos" w:hAnsi="Aptos"/>
                <w:sz w:val="28"/>
                <w:szCs w:val="28"/>
              </w:rPr>
              <w:t>The group agreed on the need to monitor and control communal area costs to ensure value for money.</w:t>
            </w:r>
          </w:p>
          <w:p w14:paraId="065FFE46" w14:textId="74B984B2" w:rsidR="00416147" w:rsidRPr="003B1FDB" w:rsidRDefault="66BDF85F" w:rsidP="00416147">
            <w:pPr>
              <w:rPr>
                <w:rFonts w:ascii="Aptos" w:hAnsi="Aptos"/>
                <w:sz w:val="28"/>
                <w:szCs w:val="28"/>
              </w:rPr>
            </w:pPr>
            <w:r w:rsidRPr="003B1FDB">
              <w:rPr>
                <w:rFonts w:ascii="Aptos" w:hAnsi="Aptos"/>
                <w:sz w:val="28"/>
                <w:szCs w:val="28"/>
              </w:rPr>
              <w:t>o</w:t>
            </w:r>
            <w:r w:rsidR="00416147">
              <w:tab/>
            </w:r>
            <w:r w:rsidRPr="003B1FDB">
              <w:rPr>
                <w:rFonts w:ascii="Aptos" w:hAnsi="Aptos"/>
                <w:sz w:val="28"/>
                <w:szCs w:val="28"/>
              </w:rPr>
              <w:t xml:space="preserve">Communication and Policy Development: Tracy and Dean stressed the importance of clear communication with </w:t>
            </w:r>
            <w:r w:rsidR="05E3B697" w:rsidRPr="003B1FDB">
              <w:rPr>
                <w:rFonts w:ascii="Aptos" w:hAnsi="Aptos"/>
                <w:sz w:val="28"/>
                <w:szCs w:val="28"/>
              </w:rPr>
              <w:t xml:space="preserve">employees </w:t>
            </w:r>
            <w:r w:rsidR="1C1408C7" w:rsidRPr="0AF5B89C">
              <w:rPr>
                <w:rFonts w:ascii="Aptos" w:hAnsi="Aptos"/>
                <w:sz w:val="28"/>
                <w:szCs w:val="28"/>
              </w:rPr>
              <w:t>and</w:t>
            </w:r>
            <w:r w:rsidRPr="003B1FDB">
              <w:rPr>
                <w:rFonts w:ascii="Aptos" w:hAnsi="Aptos"/>
                <w:sz w:val="28"/>
                <w:szCs w:val="28"/>
              </w:rPr>
              <w:t xml:space="preserve"> residents about heating standards, responsibilities, and the rationale behind changes. They agreed to develop and disseminate guidance that balance comfort, cost, and environmental considerations.</w:t>
            </w:r>
          </w:p>
          <w:p w14:paraId="1E3D2DD9" w14:textId="2A6D6584" w:rsidR="003C46E0" w:rsidRPr="003B1FDB" w:rsidRDefault="003C46E0" w:rsidP="00416147">
            <w:pPr>
              <w:rPr>
                <w:rFonts w:ascii="Aptos" w:hAnsi="Aptos"/>
                <w:sz w:val="28"/>
                <w:szCs w:val="28"/>
              </w:rPr>
            </w:pPr>
          </w:p>
        </w:tc>
        <w:tc>
          <w:tcPr>
            <w:tcW w:w="3543" w:type="dxa"/>
          </w:tcPr>
          <w:p w14:paraId="10AB0043" w14:textId="1AA1C4A6" w:rsidR="0041406E" w:rsidRPr="003B1FDB" w:rsidRDefault="0041406E" w:rsidP="00C67E47">
            <w:pPr>
              <w:rPr>
                <w:rFonts w:ascii="Aptos" w:hAnsi="Aptos"/>
                <w:sz w:val="28"/>
                <w:szCs w:val="28"/>
              </w:rPr>
            </w:pPr>
            <w:r w:rsidRPr="003B1FDB">
              <w:rPr>
                <w:rFonts w:ascii="Aptos" w:hAnsi="Aptos"/>
                <w:sz w:val="28"/>
                <w:szCs w:val="28"/>
              </w:rPr>
              <w:lastRenderedPageBreak/>
              <w:t>We are awaiting further news from Ofgem</w:t>
            </w:r>
            <w:r w:rsidR="00A527CF" w:rsidRPr="003B1FDB">
              <w:rPr>
                <w:rFonts w:ascii="Aptos" w:hAnsi="Aptos"/>
                <w:sz w:val="28"/>
                <w:szCs w:val="28"/>
              </w:rPr>
              <w:t>, we are keeping this matter in review.</w:t>
            </w:r>
            <w:r w:rsidR="000C00CD" w:rsidRPr="003B1FDB">
              <w:rPr>
                <w:rFonts w:ascii="Aptos" w:hAnsi="Aptos"/>
                <w:sz w:val="28"/>
                <w:szCs w:val="28"/>
              </w:rPr>
              <w:t xml:space="preserve"> (all ongoing)</w:t>
            </w:r>
          </w:p>
          <w:p w14:paraId="3B4E044A" w14:textId="77777777" w:rsidR="002E0DFE" w:rsidRPr="003B1FDB" w:rsidRDefault="002E0DFE" w:rsidP="00C67E47">
            <w:pPr>
              <w:rPr>
                <w:rFonts w:ascii="Aptos" w:hAnsi="Aptos"/>
                <w:sz w:val="28"/>
                <w:szCs w:val="28"/>
              </w:rPr>
            </w:pPr>
          </w:p>
          <w:p w14:paraId="4C071FAF" w14:textId="70747A6B" w:rsidR="003C46E0" w:rsidRPr="003B1FDB" w:rsidRDefault="7C8E04ED" w:rsidP="00C67E47">
            <w:pPr>
              <w:rPr>
                <w:rFonts w:ascii="Aptos" w:hAnsi="Aptos"/>
                <w:sz w:val="28"/>
                <w:szCs w:val="28"/>
              </w:rPr>
            </w:pPr>
            <w:r w:rsidRPr="003B1FDB">
              <w:rPr>
                <w:rFonts w:ascii="Aptos" w:hAnsi="Aptos"/>
                <w:sz w:val="28"/>
                <w:szCs w:val="28"/>
              </w:rPr>
              <w:t>Check with the legal team to</w:t>
            </w:r>
            <w:r w:rsidR="22F4C495" w:rsidRPr="003B1FDB">
              <w:rPr>
                <w:rFonts w:ascii="Aptos" w:hAnsi="Aptos"/>
                <w:sz w:val="28"/>
                <w:szCs w:val="28"/>
              </w:rPr>
              <w:t xml:space="preserve"> see </w:t>
            </w:r>
            <w:r w:rsidR="14B432DB" w:rsidRPr="003B1FDB">
              <w:rPr>
                <w:rFonts w:ascii="Aptos" w:hAnsi="Aptos"/>
                <w:sz w:val="28"/>
                <w:szCs w:val="28"/>
              </w:rPr>
              <w:t xml:space="preserve">what the approach would be. </w:t>
            </w:r>
            <w:r w:rsidR="4AB407F2" w:rsidRPr="003B1FDB">
              <w:rPr>
                <w:rFonts w:ascii="Aptos" w:hAnsi="Aptos"/>
                <w:sz w:val="28"/>
                <w:szCs w:val="28"/>
              </w:rPr>
              <w:t xml:space="preserve"> (D</w:t>
            </w:r>
            <w:r w:rsidR="5C6CAB4F" w:rsidRPr="003B1FDB">
              <w:rPr>
                <w:rFonts w:ascii="Aptos" w:hAnsi="Aptos"/>
                <w:sz w:val="28"/>
                <w:szCs w:val="28"/>
              </w:rPr>
              <w:t>SD</w:t>
            </w:r>
            <w:r w:rsidR="4AB407F2" w:rsidRPr="003B1FDB">
              <w:rPr>
                <w:rFonts w:ascii="Aptos" w:hAnsi="Aptos"/>
                <w:sz w:val="28"/>
                <w:szCs w:val="28"/>
              </w:rPr>
              <w:t>)</w:t>
            </w:r>
          </w:p>
          <w:p w14:paraId="5BBFF97A" w14:textId="77777777" w:rsidR="00E77F7C" w:rsidRPr="003B1FDB" w:rsidRDefault="00E77F7C" w:rsidP="00C67E47">
            <w:pPr>
              <w:rPr>
                <w:rFonts w:ascii="Aptos" w:hAnsi="Aptos"/>
                <w:sz w:val="28"/>
                <w:szCs w:val="28"/>
              </w:rPr>
            </w:pPr>
          </w:p>
          <w:p w14:paraId="2C148D7D" w14:textId="3F89566E" w:rsidR="00E77F7C" w:rsidRPr="003B1FDB" w:rsidRDefault="4D130FEF" w:rsidP="00C67E47">
            <w:pPr>
              <w:rPr>
                <w:rFonts w:ascii="Aptos" w:hAnsi="Aptos"/>
                <w:sz w:val="28"/>
                <w:szCs w:val="28"/>
              </w:rPr>
            </w:pPr>
            <w:r w:rsidRPr="003B1FDB">
              <w:rPr>
                <w:rFonts w:ascii="Aptos" w:hAnsi="Aptos"/>
                <w:sz w:val="28"/>
                <w:szCs w:val="28"/>
              </w:rPr>
              <w:t>Produce some simple group wide guidance on expected temperatu</w:t>
            </w:r>
            <w:r w:rsidR="29442A92" w:rsidRPr="003B1FDB">
              <w:rPr>
                <w:rFonts w:ascii="Aptos" w:hAnsi="Aptos"/>
                <w:sz w:val="28"/>
                <w:szCs w:val="28"/>
              </w:rPr>
              <w:t>res for communal spaces.</w:t>
            </w:r>
            <w:r w:rsidR="0F3F14D1" w:rsidRPr="003B1FDB">
              <w:rPr>
                <w:rFonts w:ascii="Aptos" w:hAnsi="Aptos"/>
                <w:sz w:val="28"/>
                <w:szCs w:val="28"/>
              </w:rPr>
              <w:t xml:space="preserve"> This can be applied to communal </w:t>
            </w:r>
            <w:r w:rsidR="791ACBB2" w:rsidRPr="003B1FDB">
              <w:rPr>
                <w:rFonts w:ascii="Aptos" w:hAnsi="Aptos"/>
                <w:sz w:val="28"/>
                <w:szCs w:val="28"/>
              </w:rPr>
              <w:t>systems or individual heaters settings.</w:t>
            </w:r>
            <w:r w:rsidR="4AB407F2" w:rsidRPr="003B1FDB">
              <w:rPr>
                <w:rFonts w:ascii="Aptos" w:hAnsi="Aptos"/>
                <w:sz w:val="28"/>
                <w:szCs w:val="28"/>
              </w:rPr>
              <w:t xml:space="preserve"> (D</w:t>
            </w:r>
            <w:r w:rsidR="308503E6" w:rsidRPr="003B1FDB">
              <w:rPr>
                <w:rFonts w:ascii="Aptos" w:hAnsi="Aptos"/>
                <w:sz w:val="28"/>
                <w:szCs w:val="28"/>
              </w:rPr>
              <w:t>SD</w:t>
            </w:r>
            <w:r w:rsidR="4AB407F2" w:rsidRPr="003B1FDB">
              <w:rPr>
                <w:rFonts w:ascii="Aptos" w:hAnsi="Aptos"/>
                <w:sz w:val="28"/>
                <w:szCs w:val="28"/>
              </w:rPr>
              <w:t>)</w:t>
            </w:r>
          </w:p>
        </w:tc>
      </w:tr>
      <w:tr w:rsidR="008E4056" w:rsidRPr="003B1FDB" w14:paraId="4F9332E4" w14:textId="77777777" w:rsidTr="008E4056">
        <w:tc>
          <w:tcPr>
            <w:tcW w:w="2269" w:type="dxa"/>
          </w:tcPr>
          <w:p w14:paraId="0C777179" w14:textId="2D8E0379" w:rsidR="004576C1" w:rsidRPr="003B1FDB" w:rsidRDefault="004576C1" w:rsidP="00C67E47">
            <w:pPr>
              <w:rPr>
                <w:rFonts w:ascii="Aptos" w:hAnsi="Aptos"/>
                <w:sz w:val="28"/>
                <w:szCs w:val="28"/>
              </w:rPr>
            </w:pPr>
            <w:r w:rsidRPr="003B1FDB">
              <w:rPr>
                <w:rFonts w:ascii="Aptos" w:hAnsi="Aptos"/>
                <w:sz w:val="28"/>
                <w:szCs w:val="28"/>
              </w:rPr>
              <w:lastRenderedPageBreak/>
              <w:t>Employee and Manager Engagement in Sustainability</w:t>
            </w:r>
          </w:p>
        </w:tc>
        <w:tc>
          <w:tcPr>
            <w:tcW w:w="9214" w:type="dxa"/>
          </w:tcPr>
          <w:p w14:paraId="304EC070" w14:textId="5F547588" w:rsidR="004576C1" w:rsidRPr="003B1FDB" w:rsidRDefault="03DE9BB2" w:rsidP="004576C1">
            <w:pPr>
              <w:rPr>
                <w:rFonts w:ascii="Aptos" w:hAnsi="Aptos"/>
                <w:sz w:val="28"/>
                <w:szCs w:val="28"/>
              </w:rPr>
            </w:pPr>
            <w:r w:rsidRPr="003B1FDB">
              <w:rPr>
                <w:rFonts w:ascii="Aptos" w:hAnsi="Aptos"/>
                <w:sz w:val="28"/>
                <w:szCs w:val="28"/>
              </w:rPr>
              <w:t>T</w:t>
            </w:r>
            <w:r w:rsidR="3763B98A" w:rsidRPr="003B1FDB">
              <w:rPr>
                <w:rFonts w:ascii="Aptos" w:hAnsi="Aptos"/>
                <w:sz w:val="28"/>
                <w:szCs w:val="28"/>
              </w:rPr>
              <w:t>J</w:t>
            </w:r>
            <w:r w:rsidRPr="003B1FDB">
              <w:rPr>
                <w:rFonts w:ascii="Aptos" w:hAnsi="Aptos"/>
                <w:sz w:val="28"/>
                <w:szCs w:val="28"/>
              </w:rPr>
              <w:t>, K</w:t>
            </w:r>
            <w:r w:rsidR="2B17F25E" w:rsidRPr="003B1FDB">
              <w:rPr>
                <w:rFonts w:ascii="Aptos" w:hAnsi="Aptos"/>
                <w:sz w:val="28"/>
                <w:szCs w:val="28"/>
              </w:rPr>
              <w:t>W</w:t>
            </w:r>
            <w:r w:rsidRPr="003B1FDB">
              <w:rPr>
                <w:rFonts w:ascii="Aptos" w:hAnsi="Aptos"/>
                <w:sz w:val="28"/>
                <w:szCs w:val="28"/>
              </w:rPr>
              <w:t>, C</w:t>
            </w:r>
            <w:r w:rsidR="354CDB22" w:rsidRPr="003B1FDB">
              <w:rPr>
                <w:rFonts w:ascii="Aptos" w:hAnsi="Aptos"/>
                <w:sz w:val="28"/>
                <w:szCs w:val="28"/>
              </w:rPr>
              <w:t>P</w:t>
            </w:r>
            <w:r w:rsidRPr="003B1FDB">
              <w:rPr>
                <w:rFonts w:ascii="Aptos" w:hAnsi="Aptos"/>
                <w:sz w:val="28"/>
                <w:szCs w:val="28"/>
              </w:rPr>
              <w:t>, and I</w:t>
            </w:r>
            <w:r w:rsidR="79203A1D" w:rsidRPr="003B1FDB">
              <w:rPr>
                <w:rFonts w:ascii="Aptos" w:hAnsi="Aptos"/>
                <w:sz w:val="28"/>
                <w:szCs w:val="28"/>
              </w:rPr>
              <w:t>D</w:t>
            </w:r>
            <w:r w:rsidRPr="003B1FDB">
              <w:rPr>
                <w:rFonts w:ascii="Aptos" w:hAnsi="Aptos"/>
                <w:sz w:val="28"/>
                <w:szCs w:val="28"/>
              </w:rPr>
              <w:t xml:space="preserve"> emphasised the importance of educating employees, especially Housing Managers and Cleaners, about sustainability and recycling, while recognising the challenges of training overload and the need for centralised support.</w:t>
            </w:r>
          </w:p>
          <w:p w14:paraId="58394348" w14:textId="6880D62C" w:rsidR="004576C1" w:rsidRPr="003B1FDB" w:rsidRDefault="03DE9BB2" w:rsidP="004576C1">
            <w:pPr>
              <w:rPr>
                <w:rFonts w:ascii="Aptos" w:hAnsi="Aptos"/>
                <w:sz w:val="28"/>
                <w:szCs w:val="28"/>
              </w:rPr>
            </w:pPr>
            <w:r w:rsidRPr="003B1FDB">
              <w:rPr>
                <w:rFonts w:ascii="Aptos" w:hAnsi="Aptos"/>
                <w:sz w:val="28"/>
                <w:szCs w:val="28"/>
              </w:rPr>
              <w:t>o</w:t>
            </w:r>
            <w:r w:rsidR="004576C1" w:rsidRPr="003B1FDB">
              <w:rPr>
                <w:rFonts w:ascii="Aptos" w:hAnsi="Aptos"/>
                <w:sz w:val="28"/>
                <w:szCs w:val="28"/>
              </w:rPr>
              <w:tab/>
            </w:r>
            <w:r w:rsidRPr="003B1FDB">
              <w:rPr>
                <w:rFonts w:ascii="Aptos" w:hAnsi="Aptos"/>
                <w:sz w:val="28"/>
                <w:szCs w:val="28"/>
              </w:rPr>
              <w:t>Employee Education Strategies: T</w:t>
            </w:r>
            <w:r w:rsidR="0BED341A" w:rsidRPr="003B1FDB">
              <w:rPr>
                <w:rFonts w:ascii="Aptos" w:hAnsi="Aptos"/>
                <w:sz w:val="28"/>
                <w:szCs w:val="28"/>
              </w:rPr>
              <w:t>J</w:t>
            </w:r>
            <w:r w:rsidRPr="003B1FDB">
              <w:rPr>
                <w:rFonts w:ascii="Aptos" w:hAnsi="Aptos"/>
                <w:sz w:val="28"/>
                <w:szCs w:val="28"/>
              </w:rPr>
              <w:t xml:space="preserve"> and K</w:t>
            </w:r>
            <w:r w:rsidR="0F7840E6" w:rsidRPr="003B1FDB">
              <w:rPr>
                <w:rFonts w:ascii="Aptos" w:hAnsi="Aptos"/>
                <w:sz w:val="28"/>
                <w:szCs w:val="28"/>
              </w:rPr>
              <w:t>W</w:t>
            </w:r>
            <w:r w:rsidRPr="003B1FDB">
              <w:rPr>
                <w:rFonts w:ascii="Aptos" w:hAnsi="Aptos"/>
                <w:sz w:val="28"/>
                <w:szCs w:val="28"/>
              </w:rPr>
              <w:t xml:space="preserve"> proposed incorporating sustainability topics into existing meetings, coffee mornings, and smart TV displays, as well as offering optional training sessions or slides for interested staff. The aim is to raise awareness without overburdening employees with mandatory training.</w:t>
            </w:r>
          </w:p>
          <w:p w14:paraId="27D6FCA5" w14:textId="1B6940F4" w:rsidR="004576C1" w:rsidRPr="003B1FDB" w:rsidRDefault="03DE9BB2" w:rsidP="004576C1">
            <w:pPr>
              <w:rPr>
                <w:rFonts w:ascii="Aptos" w:hAnsi="Aptos"/>
                <w:sz w:val="28"/>
                <w:szCs w:val="28"/>
              </w:rPr>
            </w:pPr>
            <w:r w:rsidRPr="003B1FDB">
              <w:rPr>
                <w:rFonts w:ascii="Aptos" w:hAnsi="Aptos"/>
                <w:sz w:val="28"/>
                <w:szCs w:val="28"/>
              </w:rPr>
              <w:t>o</w:t>
            </w:r>
            <w:r w:rsidR="004576C1" w:rsidRPr="003B1FDB">
              <w:rPr>
                <w:rFonts w:ascii="Aptos" w:hAnsi="Aptos"/>
                <w:sz w:val="28"/>
                <w:szCs w:val="28"/>
              </w:rPr>
              <w:tab/>
            </w:r>
            <w:r w:rsidR="7D262CE3" w:rsidRPr="003B1FDB">
              <w:rPr>
                <w:rFonts w:ascii="Aptos" w:hAnsi="Aptos"/>
                <w:sz w:val="28"/>
                <w:szCs w:val="28"/>
              </w:rPr>
              <w:t xml:space="preserve">Engaging with </w:t>
            </w:r>
            <w:r w:rsidR="005F344E">
              <w:rPr>
                <w:rFonts w:ascii="Aptos" w:hAnsi="Aptos"/>
                <w:sz w:val="28"/>
                <w:szCs w:val="28"/>
              </w:rPr>
              <w:t>Local</w:t>
            </w:r>
            <w:r w:rsidR="005F344E" w:rsidRPr="003B1FDB">
              <w:rPr>
                <w:rFonts w:ascii="Aptos" w:hAnsi="Aptos"/>
                <w:sz w:val="28"/>
                <w:szCs w:val="28"/>
              </w:rPr>
              <w:t xml:space="preserve"> </w:t>
            </w:r>
            <w:r w:rsidR="001009BE" w:rsidRPr="003B1FDB">
              <w:rPr>
                <w:rFonts w:ascii="Aptos" w:hAnsi="Aptos"/>
                <w:sz w:val="28"/>
                <w:szCs w:val="28"/>
              </w:rPr>
              <w:t>Managers:</w:t>
            </w:r>
            <w:r w:rsidRPr="003B1FDB">
              <w:rPr>
                <w:rFonts w:ascii="Aptos" w:hAnsi="Aptos"/>
                <w:sz w:val="28"/>
                <w:szCs w:val="28"/>
              </w:rPr>
              <w:t xml:space="preserve"> T</w:t>
            </w:r>
            <w:r w:rsidR="3D8BF105" w:rsidRPr="003B1FDB">
              <w:rPr>
                <w:rFonts w:ascii="Aptos" w:hAnsi="Aptos"/>
                <w:sz w:val="28"/>
                <w:szCs w:val="28"/>
              </w:rPr>
              <w:t>L</w:t>
            </w:r>
            <w:r w:rsidRPr="003B1FDB">
              <w:rPr>
                <w:rFonts w:ascii="Aptos" w:hAnsi="Aptos"/>
                <w:sz w:val="28"/>
                <w:szCs w:val="28"/>
              </w:rPr>
              <w:t>, A, and T</w:t>
            </w:r>
            <w:r w:rsidR="0EBE2D4D" w:rsidRPr="003B1FDB">
              <w:rPr>
                <w:rFonts w:ascii="Aptos" w:hAnsi="Aptos"/>
                <w:sz w:val="28"/>
                <w:szCs w:val="28"/>
              </w:rPr>
              <w:t>J</w:t>
            </w:r>
            <w:r w:rsidRPr="003B1FDB">
              <w:rPr>
                <w:rFonts w:ascii="Aptos" w:hAnsi="Aptos"/>
                <w:sz w:val="28"/>
                <w:szCs w:val="28"/>
              </w:rPr>
              <w:t xml:space="preserve"> discussed</w:t>
            </w:r>
            <w:r w:rsidR="143BAF80" w:rsidRPr="003B1FDB">
              <w:rPr>
                <w:rFonts w:ascii="Aptos" w:hAnsi="Aptos"/>
                <w:sz w:val="28"/>
                <w:szCs w:val="28"/>
              </w:rPr>
              <w:t xml:space="preserve"> different approaches for engaging schemes in environmental initiatives </w:t>
            </w:r>
            <w:proofErr w:type="gramStart"/>
            <w:r w:rsidRPr="003B1FDB">
              <w:rPr>
                <w:rFonts w:ascii="Aptos" w:hAnsi="Aptos"/>
                <w:sz w:val="28"/>
                <w:szCs w:val="28"/>
              </w:rPr>
              <w:t xml:space="preserve">  ,</w:t>
            </w:r>
            <w:proofErr w:type="gramEnd"/>
            <w:r w:rsidRPr="003B1FDB">
              <w:rPr>
                <w:rFonts w:ascii="Aptos" w:hAnsi="Aptos"/>
                <w:sz w:val="28"/>
                <w:szCs w:val="28"/>
              </w:rPr>
              <w:t xml:space="preserve"> such as </w:t>
            </w:r>
            <w:r w:rsidRPr="003B1FDB">
              <w:rPr>
                <w:rFonts w:ascii="Aptos" w:hAnsi="Aptos"/>
                <w:sz w:val="28"/>
                <w:szCs w:val="28"/>
              </w:rPr>
              <w:lastRenderedPageBreak/>
              <w:t>resident champions and centralised resources to support sustainability efforts</w:t>
            </w:r>
            <w:r w:rsidR="0F0B8037" w:rsidRPr="003B1FDB">
              <w:rPr>
                <w:rFonts w:ascii="Aptos" w:hAnsi="Aptos"/>
                <w:sz w:val="28"/>
                <w:szCs w:val="28"/>
              </w:rPr>
              <w:t>.</w:t>
            </w:r>
          </w:p>
          <w:p w14:paraId="7DA71776" w14:textId="31B92FBB" w:rsidR="004576C1" w:rsidRPr="003B1FDB" w:rsidRDefault="03DE9BB2" w:rsidP="004576C1">
            <w:pPr>
              <w:rPr>
                <w:rFonts w:ascii="Aptos" w:hAnsi="Aptos"/>
                <w:sz w:val="28"/>
                <w:szCs w:val="28"/>
              </w:rPr>
            </w:pPr>
            <w:r w:rsidRPr="003B1FDB">
              <w:rPr>
                <w:rFonts w:ascii="Aptos" w:hAnsi="Aptos"/>
                <w:sz w:val="28"/>
                <w:szCs w:val="28"/>
              </w:rPr>
              <w:t>o</w:t>
            </w:r>
            <w:r w:rsidR="004576C1" w:rsidRPr="003B1FDB">
              <w:rPr>
                <w:rFonts w:ascii="Aptos" w:hAnsi="Aptos"/>
                <w:sz w:val="28"/>
                <w:szCs w:val="28"/>
              </w:rPr>
              <w:tab/>
            </w:r>
            <w:r w:rsidRPr="003B1FDB">
              <w:rPr>
                <w:rFonts w:ascii="Aptos" w:hAnsi="Aptos"/>
                <w:sz w:val="28"/>
                <w:szCs w:val="28"/>
              </w:rPr>
              <w:t>Centralised Support and Communication: I</w:t>
            </w:r>
            <w:r w:rsidR="7BDA6BE1" w:rsidRPr="003B1FDB">
              <w:rPr>
                <w:rFonts w:ascii="Aptos" w:hAnsi="Aptos"/>
                <w:sz w:val="28"/>
                <w:szCs w:val="28"/>
              </w:rPr>
              <w:t>D supported</w:t>
            </w:r>
            <w:r w:rsidRPr="003B1FDB">
              <w:rPr>
                <w:rFonts w:ascii="Aptos" w:hAnsi="Aptos"/>
                <w:sz w:val="28"/>
                <w:szCs w:val="28"/>
              </w:rPr>
              <w:t xml:space="preserve"> the creation of expert central teams to drive sustainability initiatives, rather than relying solely on local managers. The group agreed that centralised resources, clear communication, and regular updates are essential for effective implementation.</w:t>
            </w:r>
          </w:p>
          <w:p w14:paraId="5D48EAC0" w14:textId="66158244" w:rsidR="004576C1" w:rsidRPr="003B1FDB" w:rsidRDefault="03DE9BB2" w:rsidP="004576C1">
            <w:pPr>
              <w:rPr>
                <w:rFonts w:ascii="Aptos" w:hAnsi="Aptos"/>
                <w:sz w:val="28"/>
                <w:szCs w:val="28"/>
              </w:rPr>
            </w:pPr>
            <w:r w:rsidRPr="003B1FDB">
              <w:rPr>
                <w:rFonts w:ascii="Aptos" w:hAnsi="Aptos"/>
                <w:sz w:val="28"/>
                <w:szCs w:val="28"/>
              </w:rPr>
              <w:t>o</w:t>
            </w:r>
            <w:r w:rsidR="004576C1" w:rsidRPr="003B1FDB">
              <w:rPr>
                <w:rFonts w:ascii="Aptos" w:hAnsi="Aptos"/>
                <w:sz w:val="28"/>
                <w:szCs w:val="28"/>
              </w:rPr>
              <w:tab/>
            </w:r>
            <w:r w:rsidRPr="003B1FDB">
              <w:rPr>
                <w:rFonts w:ascii="Aptos" w:hAnsi="Aptos"/>
                <w:sz w:val="28"/>
                <w:szCs w:val="28"/>
              </w:rPr>
              <w:t>Promoting Environmental Awareness: C</w:t>
            </w:r>
            <w:r w:rsidR="05D42FD1" w:rsidRPr="003B1FDB">
              <w:rPr>
                <w:rFonts w:ascii="Aptos" w:hAnsi="Aptos"/>
                <w:sz w:val="28"/>
                <w:szCs w:val="28"/>
              </w:rPr>
              <w:t>P</w:t>
            </w:r>
            <w:r w:rsidRPr="003B1FDB">
              <w:rPr>
                <w:rFonts w:ascii="Aptos" w:hAnsi="Aptos"/>
                <w:sz w:val="28"/>
                <w:szCs w:val="28"/>
              </w:rPr>
              <w:t xml:space="preserve"> suggested increasing the visibility of</w:t>
            </w:r>
            <w:r w:rsidR="41048F39" w:rsidRPr="003B1FDB">
              <w:rPr>
                <w:rFonts w:ascii="Aptos" w:hAnsi="Aptos"/>
                <w:sz w:val="28"/>
                <w:szCs w:val="28"/>
              </w:rPr>
              <w:t xml:space="preserve"> environmental content and</w:t>
            </w:r>
            <w:r w:rsidRPr="003B1FDB">
              <w:rPr>
                <w:rFonts w:ascii="Aptos" w:hAnsi="Aptos"/>
                <w:sz w:val="28"/>
                <w:szCs w:val="28"/>
              </w:rPr>
              <w:t xml:space="preserve"> green initiatives </w:t>
            </w:r>
            <w:r w:rsidR="1B3965D2" w:rsidRPr="003B1FDB">
              <w:rPr>
                <w:rFonts w:ascii="Aptos" w:hAnsi="Aptos"/>
                <w:sz w:val="28"/>
                <w:szCs w:val="28"/>
              </w:rPr>
              <w:t xml:space="preserve">across the organisation and </w:t>
            </w:r>
            <w:r w:rsidRPr="003B1FDB">
              <w:rPr>
                <w:rFonts w:ascii="Aptos" w:hAnsi="Aptos"/>
                <w:sz w:val="28"/>
                <w:szCs w:val="28"/>
              </w:rPr>
              <w:t xml:space="preserve">through social media, newsletters, and the website to foster a culture of sustainability among </w:t>
            </w:r>
            <w:r w:rsidR="399744E8" w:rsidRPr="003B1FDB">
              <w:rPr>
                <w:rFonts w:ascii="Aptos" w:hAnsi="Aptos"/>
                <w:sz w:val="28"/>
                <w:szCs w:val="28"/>
              </w:rPr>
              <w:t xml:space="preserve">employees </w:t>
            </w:r>
            <w:r w:rsidRPr="003B1FDB">
              <w:rPr>
                <w:rFonts w:ascii="Aptos" w:hAnsi="Aptos"/>
                <w:sz w:val="28"/>
                <w:szCs w:val="28"/>
              </w:rPr>
              <w:t>and residents.</w:t>
            </w:r>
          </w:p>
        </w:tc>
        <w:tc>
          <w:tcPr>
            <w:tcW w:w="3543" w:type="dxa"/>
          </w:tcPr>
          <w:p w14:paraId="51629FA4" w14:textId="3FDF41A7" w:rsidR="004576C1" w:rsidRPr="003B1FDB" w:rsidRDefault="713164B2" w:rsidP="00C67E47">
            <w:pPr>
              <w:rPr>
                <w:rFonts w:ascii="Aptos" w:hAnsi="Aptos"/>
                <w:sz w:val="28"/>
                <w:szCs w:val="28"/>
              </w:rPr>
            </w:pPr>
            <w:r w:rsidRPr="003B1FDB">
              <w:rPr>
                <w:rFonts w:ascii="Aptos" w:hAnsi="Aptos"/>
                <w:sz w:val="28"/>
                <w:szCs w:val="28"/>
              </w:rPr>
              <w:lastRenderedPageBreak/>
              <w:t>Establish material</w:t>
            </w:r>
            <w:r w:rsidR="7AE95A82" w:rsidRPr="003B1FDB">
              <w:rPr>
                <w:rFonts w:ascii="Aptos" w:hAnsi="Aptos"/>
                <w:sz w:val="28"/>
                <w:szCs w:val="28"/>
              </w:rPr>
              <w:t xml:space="preserve">s and links that </w:t>
            </w:r>
            <w:r w:rsidR="272D092D" w:rsidRPr="003B1FDB">
              <w:rPr>
                <w:rFonts w:ascii="Aptos" w:hAnsi="Aptos"/>
                <w:sz w:val="28"/>
                <w:szCs w:val="28"/>
              </w:rPr>
              <w:t xml:space="preserve">we want to </w:t>
            </w:r>
            <w:r w:rsidRPr="003B1FDB">
              <w:rPr>
                <w:rFonts w:ascii="Aptos" w:hAnsi="Aptos"/>
                <w:sz w:val="28"/>
                <w:szCs w:val="28"/>
              </w:rPr>
              <w:t xml:space="preserve">promote </w:t>
            </w:r>
            <w:r w:rsidR="272D092D" w:rsidRPr="003B1FDB">
              <w:rPr>
                <w:rFonts w:ascii="Aptos" w:hAnsi="Aptos"/>
                <w:sz w:val="28"/>
                <w:szCs w:val="28"/>
              </w:rPr>
              <w:t xml:space="preserve">and focus on routes that </w:t>
            </w:r>
            <w:r w:rsidR="0AD58B8A" w:rsidRPr="003B1FDB">
              <w:rPr>
                <w:rFonts w:ascii="Aptos" w:hAnsi="Aptos"/>
                <w:sz w:val="28"/>
                <w:szCs w:val="28"/>
              </w:rPr>
              <w:t>do not rely on additional compulsory training for Housing Managers.</w:t>
            </w:r>
            <w:r w:rsidR="4AB407F2" w:rsidRPr="003B1FDB">
              <w:rPr>
                <w:rFonts w:ascii="Aptos" w:hAnsi="Aptos"/>
                <w:sz w:val="28"/>
                <w:szCs w:val="28"/>
              </w:rPr>
              <w:t xml:space="preserve"> (</w:t>
            </w:r>
            <w:r w:rsidR="75FE6288" w:rsidRPr="003B1FDB">
              <w:rPr>
                <w:rFonts w:ascii="Aptos" w:hAnsi="Aptos"/>
                <w:sz w:val="28"/>
                <w:szCs w:val="28"/>
              </w:rPr>
              <w:t>CP +</w:t>
            </w:r>
            <w:r w:rsidR="4AB407F2" w:rsidRPr="003B1FDB">
              <w:rPr>
                <w:rFonts w:ascii="Aptos" w:hAnsi="Aptos"/>
                <w:sz w:val="28"/>
                <w:szCs w:val="28"/>
              </w:rPr>
              <w:t xml:space="preserve"> L</w:t>
            </w:r>
            <w:r w:rsidR="42B45B06" w:rsidRPr="003B1FDB">
              <w:rPr>
                <w:rFonts w:ascii="Aptos" w:hAnsi="Aptos"/>
                <w:sz w:val="28"/>
                <w:szCs w:val="28"/>
              </w:rPr>
              <w:t>N</w:t>
            </w:r>
            <w:r w:rsidR="4AB407F2" w:rsidRPr="003B1FDB">
              <w:rPr>
                <w:rFonts w:ascii="Aptos" w:hAnsi="Aptos"/>
                <w:sz w:val="28"/>
                <w:szCs w:val="28"/>
              </w:rPr>
              <w:t xml:space="preserve"> &amp; A</w:t>
            </w:r>
            <w:r w:rsidR="60C29BEA" w:rsidRPr="003B1FDB">
              <w:rPr>
                <w:rFonts w:ascii="Aptos" w:hAnsi="Aptos"/>
                <w:sz w:val="28"/>
                <w:szCs w:val="28"/>
              </w:rPr>
              <w:t>C</w:t>
            </w:r>
          </w:p>
        </w:tc>
      </w:tr>
      <w:tr w:rsidR="008E4056" w:rsidRPr="003B1FDB" w14:paraId="4934DFF5" w14:textId="77777777" w:rsidTr="008E4056">
        <w:tc>
          <w:tcPr>
            <w:tcW w:w="2269" w:type="dxa"/>
          </w:tcPr>
          <w:p w14:paraId="500C6D0A" w14:textId="31AD9921" w:rsidR="003C46E0" w:rsidRPr="003B1FDB" w:rsidRDefault="003C46E0" w:rsidP="00C67E47">
            <w:pPr>
              <w:rPr>
                <w:rFonts w:ascii="Aptos" w:hAnsi="Aptos"/>
                <w:sz w:val="28"/>
                <w:szCs w:val="28"/>
              </w:rPr>
            </w:pPr>
            <w:r w:rsidRPr="003B1FDB">
              <w:rPr>
                <w:rFonts w:ascii="Aptos" w:hAnsi="Aptos"/>
                <w:sz w:val="28"/>
                <w:szCs w:val="28"/>
              </w:rPr>
              <w:t>Environmental Seminar</w:t>
            </w:r>
          </w:p>
        </w:tc>
        <w:tc>
          <w:tcPr>
            <w:tcW w:w="9214" w:type="dxa"/>
          </w:tcPr>
          <w:p w14:paraId="56B31C7C" w14:textId="2A354C1B" w:rsidR="00C9592F" w:rsidRPr="003B1FDB" w:rsidRDefault="791ACBB2" w:rsidP="00C9592F">
            <w:pPr>
              <w:rPr>
                <w:rFonts w:ascii="Aptos" w:hAnsi="Aptos"/>
                <w:sz w:val="28"/>
                <w:szCs w:val="28"/>
              </w:rPr>
            </w:pPr>
            <w:r w:rsidRPr="003B1FDB">
              <w:rPr>
                <w:rFonts w:ascii="Aptos" w:hAnsi="Aptos"/>
                <w:sz w:val="28"/>
                <w:szCs w:val="28"/>
              </w:rPr>
              <w:t>•</w:t>
            </w:r>
            <w:r w:rsidR="00C9592F" w:rsidRPr="003B1FDB">
              <w:rPr>
                <w:rFonts w:ascii="Aptos" w:hAnsi="Aptos"/>
                <w:sz w:val="28"/>
                <w:szCs w:val="28"/>
              </w:rPr>
              <w:tab/>
            </w:r>
            <w:r w:rsidRPr="003B1FDB">
              <w:rPr>
                <w:rFonts w:ascii="Aptos" w:hAnsi="Aptos"/>
                <w:sz w:val="28"/>
                <w:szCs w:val="28"/>
              </w:rPr>
              <w:t>Environmental Seminar Planning and Participation: D</w:t>
            </w:r>
            <w:r w:rsidR="435BE09D" w:rsidRPr="003B1FDB">
              <w:rPr>
                <w:rFonts w:ascii="Aptos" w:hAnsi="Aptos"/>
                <w:sz w:val="28"/>
                <w:szCs w:val="28"/>
              </w:rPr>
              <w:t>SD</w:t>
            </w:r>
            <w:r w:rsidRPr="003B1FDB">
              <w:rPr>
                <w:rFonts w:ascii="Aptos" w:hAnsi="Aptos"/>
                <w:sz w:val="28"/>
                <w:szCs w:val="28"/>
              </w:rPr>
              <w:t>, K</w:t>
            </w:r>
            <w:r w:rsidR="77165A49" w:rsidRPr="003B1FDB">
              <w:rPr>
                <w:rFonts w:ascii="Aptos" w:hAnsi="Aptos"/>
                <w:sz w:val="28"/>
                <w:szCs w:val="28"/>
              </w:rPr>
              <w:t>W</w:t>
            </w:r>
            <w:r w:rsidRPr="003B1FDB">
              <w:rPr>
                <w:rFonts w:ascii="Aptos" w:hAnsi="Aptos"/>
                <w:sz w:val="28"/>
                <w:szCs w:val="28"/>
              </w:rPr>
              <w:t>, T</w:t>
            </w:r>
            <w:r w:rsidR="5CAD1CCF" w:rsidRPr="003B1FDB">
              <w:rPr>
                <w:rFonts w:ascii="Aptos" w:hAnsi="Aptos"/>
                <w:sz w:val="28"/>
                <w:szCs w:val="28"/>
              </w:rPr>
              <w:t>J</w:t>
            </w:r>
            <w:r w:rsidRPr="003B1FDB">
              <w:rPr>
                <w:rFonts w:ascii="Aptos" w:hAnsi="Aptos"/>
                <w:sz w:val="28"/>
                <w:szCs w:val="28"/>
              </w:rPr>
              <w:t>, and several residents coordinated attendance for the upcoming environmental seminar, discussed hybrid participation options, and agreed to share experiences and feedback to shape future sustainability initiatives.</w:t>
            </w:r>
          </w:p>
          <w:p w14:paraId="3058ABBF" w14:textId="59B57163" w:rsidR="00C9592F" w:rsidRPr="003B1FDB" w:rsidRDefault="791ACBB2" w:rsidP="00C9592F">
            <w:pPr>
              <w:rPr>
                <w:rFonts w:ascii="Aptos" w:hAnsi="Aptos"/>
                <w:sz w:val="28"/>
                <w:szCs w:val="28"/>
              </w:rPr>
            </w:pPr>
            <w:r w:rsidRPr="003B1FDB">
              <w:rPr>
                <w:rFonts w:ascii="Aptos" w:hAnsi="Aptos"/>
                <w:sz w:val="28"/>
                <w:szCs w:val="28"/>
              </w:rPr>
              <w:t>o</w:t>
            </w:r>
            <w:r w:rsidR="00C9592F" w:rsidRPr="003B1FDB">
              <w:rPr>
                <w:rFonts w:ascii="Aptos" w:hAnsi="Aptos"/>
                <w:sz w:val="28"/>
                <w:szCs w:val="28"/>
              </w:rPr>
              <w:tab/>
            </w:r>
            <w:r w:rsidRPr="003B1FDB">
              <w:rPr>
                <w:rFonts w:ascii="Aptos" w:hAnsi="Aptos"/>
                <w:sz w:val="28"/>
                <w:szCs w:val="28"/>
              </w:rPr>
              <w:t>Seminar Logistics and Attendance: D</w:t>
            </w:r>
            <w:r w:rsidR="6E72D5C1" w:rsidRPr="003B1FDB">
              <w:rPr>
                <w:rFonts w:ascii="Aptos" w:hAnsi="Aptos"/>
                <w:sz w:val="28"/>
                <w:szCs w:val="28"/>
              </w:rPr>
              <w:t>SD</w:t>
            </w:r>
            <w:r w:rsidRPr="003B1FDB">
              <w:rPr>
                <w:rFonts w:ascii="Aptos" w:hAnsi="Aptos"/>
                <w:sz w:val="28"/>
                <w:szCs w:val="28"/>
              </w:rPr>
              <w:t xml:space="preserve"> confirmed the seminar date, offered travel and accommodation support, </w:t>
            </w:r>
            <w:r w:rsidR="64E566A9" w:rsidRPr="003B1FDB">
              <w:rPr>
                <w:rFonts w:ascii="Aptos" w:hAnsi="Aptos"/>
                <w:sz w:val="28"/>
                <w:szCs w:val="28"/>
              </w:rPr>
              <w:t>the group</w:t>
            </w:r>
            <w:r w:rsidRPr="003B1FDB">
              <w:rPr>
                <w:rFonts w:ascii="Aptos" w:hAnsi="Aptos"/>
                <w:sz w:val="28"/>
                <w:szCs w:val="28"/>
              </w:rPr>
              <w:t xml:space="preserve"> encouraged both in-person and online participation to reduce environmental impact. Several residents expressed interest in attending</w:t>
            </w:r>
            <w:r w:rsidR="75FE6288" w:rsidRPr="003B1FDB">
              <w:rPr>
                <w:rFonts w:ascii="Aptos" w:hAnsi="Aptos"/>
                <w:sz w:val="28"/>
                <w:szCs w:val="28"/>
              </w:rPr>
              <w:t>.</w:t>
            </w:r>
          </w:p>
          <w:p w14:paraId="07BFF5D9" w14:textId="20CBCB0B" w:rsidR="003C46E0" w:rsidRPr="003B1FDB" w:rsidRDefault="791ACBB2" w:rsidP="00C9592F">
            <w:pPr>
              <w:rPr>
                <w:rFonts w:ascii="Aptos" w:hAnsi="Aptos"/>
                <w:sz w:val="28"/>
                <w:szCs w:val="28"/>
              </w:rPr>
            </w:pPr>
            <w:r w:rsidRPr="003B1FDB">
              <w:rPr>
                <w:rFonts w:ascii="Aptos" w:hAnsi="Aptos"/>
                <w:sz w:val="28"/>
                <w:szCs w:val="28"/>
              </w:rPr>
              <w:lastRenderedPageBreak/>
              <w:t>Sharing Resident Voices: T</w:t>
            </w:r>
            <w:r w:rsidR="4F85A4F1" w:rsidRPr="003B1FDB">
              <w:rPr>
                <w:rFonts w:ascii="Aptos" w:hAnsi="Aptos"/>
                <w:sz w:val="28"/>
                <w:szCs w:val="28"/>
              </w:rPr>
              <w:t>J</w:t>
            </w:r>
            <w:r w:rsidRPr="003B1FDB">
              <w:rPr>
                <w:rFonts w:ascii="Aptos" w:hAnsi="Aptos"/>
                <w:sz w:val="28"/>
                <w:szCs w:val="28"/>
              </w:rPr>
              <w:t xml:space="preserve"> suggested that participants introduce themselves and share their motivations for joining the sustainability group during the seminar, to ensure resident perspectives are heard by executives and other stakeholders.</w:t>
            </w:r>
          </w:p>
        </w:tc>
        <w:tc>
          <w:tcPr>
            <w:tcW w:w="3543" w:type="dxa"/>
          </w:tcPr>
          <w:p w14:paraId="6A4737CF" w14:textId="76258BD6" w:rsidR="003C46E0" w:rsidRPr="003B1FDB" w:rsidRDefault="00663639" w:rsidP="00C67E47">
            <w:pPr>
              <w:rPr>
                <w:rFonts w:ascii="Aptos" w:hAnsi="Aptos"/>
                <w:sz w:val="28"/>
                <w:szCs w:val="28"/>
              </w:rPr>
            </w:pPr>
            <w:r w:rsidRPr="003B1FDB">
              <w:rPr>
                <w:rFonts w:ascii="Aptos" w:hAnsi="Aptos"/>
                <w:sz w:val="28"/>
                <w:szCs w:val="28"/>
              </w:rPr>
              <w:lastRenderedPageBreak/>
              <w:t xml:space="preserve">DL, MR </w:t>
            </w:r>
            <w:r w:rsidR="001009BE">
              <w:rPr>
                <w:rFonts w:ascii="Aptos" w:hAnsi="Aptos"/>
                <w:sz w:val="28"/>
                <w:szCs w:val="28"/>
              </w:rPr>
              <w:t>and</w:t>
            </w:r>
            <w:r w:rsidRPr="003B1FDB">
              <w:rPr>
                <w:rFonts w:ascii="Aptos" w:hAnsi="Aptos"/>
                <w:sz w:val="28"/>
                <w:szCs w:val="28"/>
              </w:rPr>
              <w:t xml:space="preserve"> AA </w:t>
            </w:r>
            <w:r w:rsidR="000A6421" w:rsidRPr="003B1FDB">
              <w:rPr>
                <w:rFonts w:ascii="Aptos" w:hAnsi="Aptos"/>
                <w:sz w:val="28"/>
                <w:szCs w:val="28"/>
              </w:rPr>
              <w:t xml:space="preserve">would like to attend. Transport and accommodation are to be agreed. Possibility of </w:t>
            </w:r>
            <w:r w:rsidR="00276165" w:rsidRPr="003B1FDB">
              <w:rPr>
                <w:rFonts w:ascii="Aptos" w:hAnsi="Aptos"/>
                <w:sz w:val="28"/>
                <w:szCs w:val="28"/>
              </w:rPr>
              <w:t xml:space="preserve">a video link for the </w:t>
            </w:r>
            <w:r w:rsidR="0011331C" w:rsidRPr="003B1FDB">
              <w:rPr>
                <w:rFonts w:ascii="Aptos" w:hAnsi="Aptos"/>
                <w:sz w:val="28"/>
                <w:szCs w:val="28"/>
              </w:rPr>
              <w:t xml:space="preserve">rest of the group to be </w:t>
            </w:r>
            <w:r w:rsidR="00740F61" w:rsidRPr="003B1FDB">
              <w:rPr>
                <w:rFonts w:ascii="Aptos" w:hAnsi="Aptos"/>
                <w:sz w:val="28"/>
                <w:szCs w:val="28"/>
              </w:rPr>
              <w:t>explored.</w:t>
            </w:r>
            <w:r w:rsidR="00690B05" w:rsidRPr="003B1FDB">
              <w:rPr>
                <w:rFonts w:ascii="Aptos" w:hAnsi="Aptos"/>
                <w:sz w:val="28"/>
                <w:szCs w:val="28"/>
              </w:rPr>
              <w:t xml:space="preserve"> (DSD)</w:t>
            </w:r>
          </w:p>
        </w:tc>
      </w:tr>
      <w:tr w:rsidR="008E4056" w:rsidRPr="003B1FDB" w14:paraId="6E0BDBF3" w14:textId="77777777" w:rsidTr="008E4056">
        <w:tc>
          <w:tcPr>
            <w:tcW w:w="2269" w:type="dxa"/>
          </w:tcPr>
          <w:p w14:paraId="0FA67BD3" w14:textId="421135DB" w:rsidR="00ED5909" w:rsidRPr="003B1FDB" w:rsidRDefault="00051A93" w:rsidP="00C67E47">
            <w:pPr>
              <w:rPr>
                <w:rFonts w:ascii="Aptos" w:hAnsi="Aptos"/>
                <w:sz w:val="28"/>
                <w:szCs w:val="28"/>
              </w:rPr>
            </w:pPr>
            <w:r w:rsidRPr="003B1FDB">
              <w:rPr>
                <w:rFonts w:ascii="Aptos" w:hAnsi="Aptos"/>
                <w:sz w:val="28"/>
                <w:szCs w:val="28"/>
              </w:rPr>
              <w:t>Date for next meeting</w:t>
            </w:r>
          </w:p>
        </w:tc>
        <w:tc>
          <w:tcPr>
            <w:tcW w:w="9214" w:type="dxa"/>
          </w:tcPr>
          <w:p w14:paraId="2D4D5608" w14:textId="50655A01" w:rsidR="00F45C49" w:rsidRPr="003B1FDB" w:rsidRDefault="003C46E0" w:rsidP="001C14BA">
            <w:pPr>
              <w:rPr>
                <w:rFonts w:ascii="Aptos" w:hAnsi="Aptos"/>
                <w:sz w:val="28"/>
                <w:szCs w:val="28"/>
              </w:rPr>
            </w:pPr>
            <w:r w:rsidRPr="59FD501B">
              <w:rPr>
                <w:rFonts w:ascii="Aptos" w:hAnsi="Aptos"/>
                <w:sz w:val="28"/>
                <w:szCs w:val="28"/>
              </w:rPr>
              <w:t>5</w:t>
            </w:r>
            <w:r w:rsidRPr="003B1FDB">
              <w:rPr>
                <w:rFonts w:ascii="Aptos" w:hAnsi="Aptos"/>
                <w:sz w:val="28"/>
                <w:szCs w:val="28"/>
              </w:rPr>
              <w:t xml:space="preserve"> November </w:t>
            </w:r>
            <w:r w:rsidR="00867F4F" w:rsidRPr="003B1FDB">
              <w:rPr>
                <w:rFonts w:ascii="Aptos" w:hAnsi="Aptos"/>
                <w:sz w:val="28"/>
                <w:szCs w:val="28"/>
              </w:rPr>
              <w:t>2:30pm</w:t>
            </w:r>
          </w:p>
          <w:p w14:paraId="00E8F55E" w14:textId="46C2478F" w:rsidR="00867F4F" w:rsidRPr="003B1FDB" w:rsidRDefault="00867F4F" w:rsidP="001C14BA">
            <w:pPr>
              <w:rPr>
                <w:rFonts w:ascii="Aptos" w:hAnsi="Aptos"/>
                <w:sz w:val="28"/>
                <w:szCs w:val="28"/>
              </w:rPr>
            </w:pPr>
            <w:r w:rsidRPr="003B1FDB">
              <w:rPr>
                <w:rFonts w:ascii="Aptos" w:hAnsi="Aptos"/>
                <w:sz w:val="28"/>
                <w:szCs w:val="28"/>
              </w:rPr>
              <w:t xml:space="preserve">In future agendas for these meetings should track progress </w:t>
            </w:r>
            <w:r w:rsidR="0060178E" w:rsidRPr="003B1FDB">
              <w:rPr>
                <w:rFonts w:ascii="Aptos" w:hAnsi="Aptos"/>
                <w:sz w:val="28"/>
                <w:szCs w:val="28"/>
              </w:rPr>
              <w:t xml:space="preserve">on commitments and </w:t>
            </w:r>
            <w:r w:rsidR="005C7B6D" w:rsidRPr="003B1FDB">
              <w:rPr>
                <w:rFonts w:ascii="Aptos" w:hAnsi="Aptos"/>
                <w:sz w:val="28"/>
                <w:szCs w:val="28"/>
              </w:rPr>
              <w:t>other successes to evidence the groups impact.</w:t>
            </w:r>
          </w:p>
        </w:tc>
        <w:tc>
          <w:tcPr>
            <w:tcW w:w="3543" w:type="dxa"/>
          </w:tcPr>
          <w:p w14:paraId="07B14A5B" w14:textId="30F37C5B" w:rsidR="00ED5909" w:rsidRPr="003B1FDB" w:rsidRDefault="002759A6" w:rsidP="00C67E47">
            <w:pPr>
              <w:rPr>
                <w:rFonts w:ascii="Aptos" w:hAnsi="Aptos"/>
                <w:sz w:val="28"/>
                <w:szCs w:val="28"/>
              </w:rPr>
            </w:pPr>
            <w:r w:rsidRPr="003B1FDB">
              <w:rPr>
                <w:rFonts w:ascii="Aptos" w:hAnsi="Aptos"/>
                <w:sz w:val="28"/>
                <w:szCs w:val="28"/>
              </w:rPr>
              <w:t>(D</w:t>
            </w:r>
            <w:r w:rsidR="00C81D8E" w:rsidRPr="003B1FDB">
              <w:rPr>
                <w:rFonts w:ascii="Aptos" w:hAnsi="Aptos"/>
                <w:sz w:val="28"/>
                <w:szCs w:val="28"/>
              </w:rPr>
              <w:t>S</w:t>
            </w:r>
            <w:r w:rsidRPr="003B1FDB">
              <w:rPr>
                <w:rFonts w:ascii="Aptos" w:hAnsi="Aptos"/>
                <w:sz w:val="28"/>
                <w:szCs w:val="28"/>
              </w:rPr>
              <w:t xml:space="preserve">D) to </w:t>
            </w:r>
            <w:r w:rsidR="00024145" w:rsidRPr="003B1FDB">
              <w:rPr>
                <w:rFonts w:ascii="Aptos" w:hAnsi="Aptos"/>
                <w:sz w:val="28"/>
                <w:szCs w:val="28"/>
              </w:rPr>
              <w:t>circulate a calendar invite for the next meeting.</w:t>
            </w:r>
            <w:r w:rsidR="005E1B3F" w:rsidRPr="003B1FDB">
              <w:rPr>
                <w:rFonts w:ascii="Aptos" w:hAnsi="Aptos"/>
                <w:sz w:val="28"/>
                <w:szCs w:val="28"/>
              </w:rPr>
              <w:t xml:space="preserve"> </w:t>
            </w:r>
          </w:p>
          <w:p w14:paraId="7E184AC9" w14:textId="77777777" w:rsidR="002E3C73" w:rsidRPr="003B1FDB" w:rsidRDefault="002E3C73" w:rsidP="00C67E47">
            <w:pPr>
              <w:rPr>
                <w:rFonts w:ascii="Aptos" w:hAnsi="Aptos"/>
                <w:sz w:val="28"/>
                <w:szCs w:val="28"/>
              </w:rPr>
            </w:pPr>
          </w:p>
          <w:p w14:paraId="0419D4F8" w14:textId="71D53F54" w:rsidR="002E3C73" w:rsidRPr="003B1FDB" w:rsidRDefault="002E3C73" w:rsidP="00C67E47">
            <w:pPr>
              <w:rPr>
                <w:rFonts w:ascii="Aptos" w:hAnsi="Aptos"/>
                <w:sz w:val="28"/>
                <w:szCs w:val="28"/>
              </w:rPr>
            </w:pPr>
          </w:p>
        </w:tc>
      </w:tr>
    </w:tbl>
    <w:p w14:paraId="45A1F88E" w14:textId="77777777" w:rsidR="004D6143" w:rsidRPr="003B1FDB" w:rsidRDefault="004D6143" w:rsidP="00C81D8E">
      <w:pPr>
        <w:rPr>
          <w:rFonts w:ascii="Aptos" w:hAnsi="Aptos"/>
          <w:sz w:val="28"/>
          <w:szCs w:val="28"/>
        </w:rPr>
      </w:pPr>
    </w:p>
    <w:p w14:paraId="5EC36054" w14:textId="77777777" w:rsidR="00B77F84" w:rsidRPr="003B1FDB" w:rsidRDefault="00B77F84" w:rsidP="00C81D8E">
      <w:pPr>
        <w:rPr>
          <w:rFonts w:ascii="Aptos" w:hAnsi="Aptos"/>
          <w:sz w:val="28"/>
          <w:szCs w:val="28"/>
        </w:rPr>
      </w:pPr>
    </w:p>
    <w:sectPr w:rsidR="00B77F84" w:rsidRPr="003B1FDB" w:rsidSect="001A49B1">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1701"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C1B3" w14:textId="77777777" w:rsidR="00736965" w:rsidRDefault="00736965" w:rsidP="00B301BF">
      <w:pPr>
        <w:spacing w:after="0" w:line="240" w:lineRule="auto"/>
      </w:pPr>
      <w:r>
        <w:separator/>
      </w:r>
    </w:p>
  </w:endnote>
  <w:endnote w:type="continuationSeparator" w:id="0">
    <w:p w14:paraId="4F349CFC" w14:textId="77777777" w:rsidR="00736965" w:rsidRDefault="00736965" w:rsidP="00B301BF">
      <w:pPr>
        <w:spacing w:after="0" w:line="240" w:lineRule="auto"/>
      </w:pPr>
      <w:r>
        <w:continuationSeparator/>
      </w:r>
    </w:p>
  </w:endnote>
  <w:endnote w:type="continuationNotice" w:id="1">
    <w:p w14:paraId="6C7D9EAB" w14:textId="77777777" w:rsidR="00736965" w:rsidRDefault="00736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126F" w14:textId="77777777" w:rsidR="0022476A" w:rsidRDefault="00224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539932"/>
      <w:docPartObj>
        <w:docPartGallery w:val="Page Numbers (Bottom of Page)"/>
        <w:docPartUnique/>
      </w:docPartObj>
    </w:sdtPr>
    <w:sdtEndPr>
      <w:rPr>
        <w:noProof/>
      </w:rPr>
    </w:sdtEndPr>
    <w:sdtContent>
      <w:p w14:paraId="7A1D5019" w14:textId="3A40C407" w:rsidR="0022476A" w:rsidRDefault="002247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33A969" w14:textId="6183032A" w:rsidR="005A5124" w:rsidRDefault="005A5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844535"/>
      <w:docPartObj>
        <w:docPartGallery w:val="Page Numbers (Bottom of Page)"/>
        <w:docPartUnique/>
      </w:docPartObj>
    </w:sdtPr>
    <w:sdtEndPr>
      <w:rPr>
        <w:noProof/>
      </w:rPr>
    </w:sdtEndPr>
    <w:sdtContent>
      <w:p w14:paraId="4A039DAD" w14:textId="046E9904" w:rsidR="000436F2" w:rsidRDefault="000436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96BFA7" w14:textId="353EEC7F" w:rsidR="004D6143" w:rsidRDefault="004D6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798A" w14:textId="77777777" w:rsidR="00736965" w:rsidRDefault="00736965" w:rsidP="00B301BF">
      <w:pPr>
        <w:spacing w:after="0" w:line="240" w:lineRule="auto"/>
      </w:pPr>
      <w:r>
        <w:separator/>
      </w:r>
    </w:p>
  </w:footnote>
  <w:footnote w:type="continuationSeparator" w:id="0">
    <w:p w14:paraId="70AE65F0" w14:textId="77777777" w:rsidR="00736965" w:rsidRDefault="00736965" w:rsidP="00B301BF">
      <w:pPr>
        <w:spacing w:after="0" w:line="240" w:lineRule="auto"/>
      </w:pPr>
      <w:r>
        <w:continuationSeparator/>
      </w:r>
    </w:p>
  </w:footnote>
  <w:footnote w:type="continuationNotice" w:id="1">
    <w:p w14:paraId="54A37AEF" w14:textId="77777777" w:rsidR="00736965" w:rsidRDefault="007369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F33D" w14:textId="77777777" w:rsidR="0022476A" w:rsidRDefault="00224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E68C" w14:textId="35CA62F0" w:rsidR="00B301BF" w:rsidRDefault="004D6143">
    <w:pPr>
      <w:pStyle w:val="Header"/>
    </w:pPr>
    <w:r>
      <w:rPr>
        <w:noProof/>
      </w:rPr>
      <w:drawing>
        <wp:anchor distT="0" distB="0" distL="114300" distR="114300" simplePos="0" relativeHeight="251656192" behindDoc="1" locked="0" layoutInCell="1" allowOverlap="1" wp14:anchorId="49A963CF" wp14:editId="304271EC">
          <wp:simplePos x="0" y="0"/>
          <wp:positionH relativeFrom="page">
            <wp:align>left</wp:align>
          </wp:positionH>
          <wp:positionV relativeFrom="page">
            <wp:align>top</wp:align>
          </wp:positionV>
          <wp:extent cx="1438275" cy="1762125"/>
          <wp:effectExtent l="0" t="0" r="9525" b="9525"/>
          <wp:wrapTight wrapText="bothSides">
            <wp:wrapPolygon edited="0">
              <wp:start x="12302" y="0"/>
              <wp:lineTo x="11158" y="3736"/>
              <wp:lineTo x="8869" y="7472"/>
              <wp:lineTo x="4864" y="11209"/>
              <wp:lineTo x="0" y="13777"/>
              <wp:lineTo x="0" y="21483"/>
              <wp:lineTo x="1144" y="21483"/>
              <wp:lineTo x="2003" y="21483"/>
              <wp:lineTo x="8583" y="18915"/>
              <wp:lineTo x="14305" y="14945"/>
              <wp:lineTo x="18024" y="11209"/>
              <wp:lineTo x="20026" y="7472"/>
              <wp:lineTo x="21457" y="3736"/>
              <wp:lineTo x="21457" y="0"/>
              <wp:lineTo x="12302" y="0"/>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8275" cy="17621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5518" w14:textId="77CDF9E3" w:rsidR="004D6143" w:rsidRDefault="004D6143">
    <w:pPr>
      <w:pStyle w:val="Header"/>
    </w:pPr>
    <w:r>
      <w:rPr>
        <w:noProof/>
      </w:rPr>
      <w:drawing>
        <wp:anchor distT="0" distB="0" distL="114300" distR="114300" simplePos="0" relativeHeight="251653120" behindDoc="1" locked="0" layoutInCell="1" allowOverlap="1" wp14:anchorId="67619CDA" wp14:editId="0372BA5E">
          <wp:simplePos x="0" y="0"/>
          <wp:positionH relativeFrom="page">
            <wp:align>left</wp:align>
          </wp:positionH>
          <wp:positionV relativeFrom="page">
            <wp:align>top</wp:align>
          </wp:positionV>
          <wp:extent cx="1438275" cy="1762125"/>
          <wp:effectExtent l="0" t="0" r="9525" b="9525"/>
          <wp:wrapTight wrapText="bothSides">
            <wp:wrapPolygon edited="0">
              <wp:start x="12302" y="0"/>
              <wp:lineTo x="11158" y="3736"/>
              <wp:lineTo x="8869" y="7472"/>
              <wp:lineTo x="4864" y="11209"/>
              <wp:lineTo x="0" y="13777"/>
              <wp:lineTo x="0" y="21483"/>
              <wp:lineTo x="1144" y="21483"/>
              <wp:lineTo x="2003" y="21483"/>
              <wp:lineTo x="8583" y="18915"/>
              <wp:lineTo x="14305" y="14945"/>
              <wp:lineTo x="18024" y="11209"/>
              <wp:lineTo x="20026" y="7472"/>
              <wp:lineTo x="21457" y="3736"/>
              <wp:lineTo x="21457" y="0"/>
              <wp:lineTo x="12302" y="0"/>
            </wp:wrapPolygon>
          </wp:wrapTight>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8275" cy="1762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9B5"/>
    <w:multiLevelType w:val="hybridMultilevel"/>
    <w:tmpl w:val="CB6A5BF4"/>
    <w:lvl w:ilvl="0" w:tplc="135AE5D6">
      <w:start w:val="1"/>
      <w:numFmt w:val="decimal"/>
      <w:lvlText w:val="%1."/>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C1F6B53A">
      <w:numFmt w:val="bullet"/>
      <w:lvlText w:val="•"/>
      <w:lvlJc w:val="left"/>
      <w:pPr>
        <w:ind w:left="1662" w:hanging="360"/>
      </w:pPr>
      <w:rPr>
        <w:rFonts w:hint="default"/>
        <w:lang w:val="en-US" w:eastAsia="en-US" w:bidi="ar-SA"/>
      </w:rPr>
    </w:lvl>
    <w:lvl w:ilvl="2" w:tplc="F7AE764C">
      <w:numFmt w:val="bullet"/>
      <w:lvlText w:val="•"/>
      <w:lvlJc w:val="left"/>
      <w:pPr>
        <w:ind w:left="2505" w:hanging="360"/>
      </w:pPr>
      <w:rPr>
        <w:rFonts w:hint="default"/>
        <w:lang w:val="en-US" w:eastAsia="en-US" w:bidi="ar-SA"/>
      </w:rPr>
    </w:lvl>
    <w:lvl w:ilvl="3" w:tplc="AEE4FE80">
      <w:numFmt w:val="bullet"/>
      <w:lvlText w:val="•"/>
      <w:lvlJc w:val="left"/>
      <w:pPr>
        <w:ind w:left="3347" w:hanging="360"/>
      </w:pPr>
      <w:rPr>
        <w:rFonts w:hint="default"/>
        <w:lang w:val="en-US" w:eastAsia="en-US" w:bidi="ar-SA"/>
      </w:rPr>
    </w:lvl>
    <w:lvl w:ilvl="4" w:tplc="107CA8A6">
      <w:numFmt w:val="bullet"/>
      <w:lvlText w:val="•"/>
      <w:lvlJc w:val="left"/>
      <w:pPr>
        <w:ind w:left="4190" w:hanging="360"/>
      </w:pPr>
      <w:rPr>
        <w:rFonts w:hint="default"/>
        <w:lang w:val="en-US" w:eastAsia="en-US" w:bidi="ar-SA"/>
      </w:rPr>
    </w:lvl>
    <w:lvl w:ilvl="5" w:tplc="73227082">
      <w:numFmt w:val="bullet"/>
      <w:lvlText w:val="•"/>
      <w:lvlJc w:val="left"/>
      <w:pPr>
        <w:ind w:left="5033" w:hanging="360"/>
      </w:pPr>
      <w:rPr>
        <w:rFonts w:hint="default"/>
        <w:lang w:val="en-US" w:eastAsia="en-US" w:bidi="ar-SA"/>
      </w:rPr>
    </w:lvl>
    <w:lvl w:ilvl="6" w:tplc="9C6A3C26">
      <w:numFmt w:val="bullet"/>
      <w:lvlText w:val="•"/>
      <w:lvlJc w:val="left"/>
      <w:pPr>
        <w:ind w:left="5875" w:hanging="360"/>
      </w:pPr>
      <w:rPr>
        <w:rFonts w:hint="default"/>
        <w:lang w:val="en-US" w:eastAsia="en-US" w:bidi="ar-SA"/>
      </w:rPr>
    </w:lvl>
    <w:lvl w:ilvl="7" w:tplc="E1A2B6FA">
      <w:numFmt w:val="bullet"/>
      <w:lvlText w:val="•"/>
      <w:lvlJc w:val="left"/>
      <w:pPr>
        <w:ind w:left="6718" w:hanging="360"/>
      </w:pPr>
      <w:rPr>
        <w:rFonts w:hint="default"/>
        <w:lang w:val="en-US" w:eastAsia="en-US" w:bidi="ar-SA"/>
      </w:rPr>
    </w:lvl>
    <w:lvl w:ilvl="8" w:tplc="4B6600E4">
      <w:numFmt w:val="bullet"/>
      <w:lvlText w:val="•"/>
      <w:lvlJc w:val="left"/>
      <w:pPr>
        <w:ind w:left="7561" w:hanging="360"/>
      </w:pPr>
      <w:rPr>
        <w:rFonts w:hint="default"/>
        <w:lang w:val="en-US" w:eastAsia="en-US" w:bidi="ar-SA"/>
      </w:rPr>
    </w:lvl>
  </w:abstractNum>
  <w:abstractNum w:abstractNumId="1" w15:restartNumberingAfterBreak="0">
    <w:nsid w:val="1CD71332"/>
    <w:multiLevelType w:val="hybridMultilevel"/>
    <w:tmpl w:val="44D8A5FE"/>
    <w:lvl w:ilvl="0" w:tplc="8B64261A">
      <w:start w:val="1"/>
      <w:numFmt w:val="bullet"/>
      <w:lvlText w:val="•"/>
      <w:lvlJc w:val="left"/>
      <w:pPr>
        <w:tabs>
          <w:tab w:val="num" w:pos="720"/>
        </w:tabs>
        <w:ind w:left="720" w:hanging="360"/>
      </w:pPr>
      <w:rPr>
        <w:rFonts w:ascii="Arial" w:hAnsi="Arial" w:hint="default"/>
      </w:rPr>
    </w:lvl>
    <w:lvl w:ilvl="1" w:tplc="10A4D0DC">
      <w:start w:val="1"/>
      <w:numFmt w:val="bullet"/>
      <w:lvlText w:val="•"/>
      <w:lvlJc w:val="left"/>
      <w:pPr>
        <w:tabs>
          <w:tab w:val="num" w:pos="1440"/>
        </w:tabs>
        <w:ind w:left="1440" w:hanging="360"/>
      </w:pPr>
      <w:rPr>
        <w:rFonts w:ascii="Arial" w:hAnsi="Arial" w:hint="default"/>
      </w:rPr>
    </w:lvl>
    <w:lvl w:ilvl="2" w:tplc="13A29C1C" w:tentative="1">
      <w:start w:val="1"/>
      <w:numFmt w:val="bullet"/>
      <w:lvlText w:val="•"/>
      <w:lvlJc w:val="left"/>
      <w:pPr>
        <w:tabs>
          <w:tab w:val="num" w:pos="2160"/>
        </w:tabs>
        <w:ind w:left="2160" w:hanging="360"/>
      </w:pPr>
      <w:rPr>
        <w:rFonts w:ascii="Arial" w:hAnsi="Arial" w:hint="default"/>
      </w:rPr>
    </w:lvl>
    <w:lvl w:ilvl="3" w:tplc="758A8952" w:tentative="1">
      <w:start w:val="1"/>
      <w:numFmt w:val="bullet"/>
      <w:lvlText w:val="•"/>
      <w:lvlJc w:val="left"/>
      <w:pPr>
        <w:tabs>
          <w:tab w:val="num" w:pos="2880"/>
        </w:tabs>
        <w:ind w:left="2880" w:hanging="360"/>
      </w:pPr>
      <w:rPr>
        <w:rFonts w:ascii="Arial" w:hAnsi="Arial" w:hint="default"/>
      </w:rPr>
    </w:lvl>
    <w:lvl w:ilvl="4" w:tplc="A76A255A" w:tentative="1">
      <w:start w:val="1"/>
      <w:numFmt w:val="bullet"/>
      <w:lvlText w:val="•"/>
      <w:lvlJc w:val="left"/>
      <w:pPr>
        <w:tabs>
          <w:tab w:val="num" w:pos="3600"/>
        </w:tabs>
        <w:ind w:left="3600" w:hanging="360"/>
      </w:pPr>
      <w:rPr>
        <w:rFonts w:ascii="Arial" w:hAnsi="Arial" w:hint="default"/>
      </w:rPr>
    </w:lvl>
    <w:lvl w:ilvl="5" w:tplc="5E44A932" w:tentative="1">
      <w:start w:val="1"/>
      <w:numFmt w:val="bullet"/>
      <w:lvlText w:val="•"/>
      <w:lvlJc w:val="left"/>
      <w:pPr>
        <w:tabs>
          <w:tab w:val="num" w:pos="4320"/>
        </w:tabs>
        <w:ind w:left="4320" w:hanging="360"/>
      </w:pPr>
      <w:rPr>
        <w:rFonts w:ascii="Arial" w:hAnsi="Arial" w:hint="default"/>
      </w:rPr>
    </w:lvl>
    <w:lvl w:ilvl="6" w:tplc="792C0B14" w:tentative="1">
      <w:start w:val="1"/>
      <w:numFmt w:val="bullet"/>
      <w:lvlText w:val="•"/>
      <w:lvlJc w:val="left"/>
      <w:pPr>
        <w:tabs>
          <w:tab w:val="num" w:pos="5040"/>
        </w:tabs>
        <w:ind w:left="5040" w:hanging="360"/>
      </w:pPr>
      <w:rPr>
        <w:rFonts w:ascii="Arial" w:hAnsi="Arial" w:hint="default"/>
      </w:rPr>
    </w:lvl>
    <w:lvl w:ilvl="7" w:tplc="38300AB8" w:tentative="1">
      <w:start w:val="1"/>
      <w:numFmt w:val="bullet"/>
      <w:lvlText w:val="•"/>
      <w:lvlJc w:val="left"/>
      <w:pPr>
        <w:tabs>
          <w:tab w:val="num" w:pos="5760"/>
        </w:tabs>
        <w:ind w:left="5760" w:hanging="360"/>
      </w:pPr>
      <w:rPr>
        <w:rFonts w:ascii="Arial" w:hAnsi="Arial" w:hint="default"/>
      </w:rPr>
    </w:lvl>
    <w:lvl w:ilvl="8" w:tplc="BA56EA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146C55"/>
    <w:multiLevelType w:val="hybridMultilevel"/>
    <w:tmpl w:val="7C9E4D4A"/>
    <w:lvl w:ilvl="0" w:tplc="5D6A08E4">
      <w:start w:val="1"/>
      <w:numFmt w:val="bullet"/>
      <w:lvlText w:val="•"/>
      <w:lvlJc w:val="left"/>
      <w:pPr>
        <w:tabs>
          <w:tab w:val="num" w:pos="720"/>
        </w:tabs>
        <w:ind w:left="720" w:hanging="360"/>
      </w:pPr>
      <w:rPr>
        <w:rFonts w:ascii="Arial" w:hAnsi="Arial" w:hint="default"/>
      </w:rPr>
    </w:lvl>
    <w:lvl w:ilvl="1" w:tplc="5028895A">
      <w:start w:val="1"/>
      <w:numFmt w:val="bullet"/>
      <w:lvlText w:val="•"/>
      <w:lvlJc w:val="left"/>
      <w:pPr>
        <w:tabs>
          <w:tab w:val="num" w:pos="1440"/>
        </w:tabs>
        <w:ind w:left="1440" w:hanging="360"/>
      </w:pPr>
      <w:rPr>
        <w:rFonts w:ascii="Arial" w:hAnsi="Arial" w:hint="default"/>
      </w:rPr>
    </w:lvl>
    <w:lvl w:ilvl="2" w:tplc="BC8C0042" w:tentative="1">
      <w:start w:val="1"/>
      <w:numFmt w:val="bullet"/>
      <w:lvlText w:val="•"/>
      <w:lvlJc w:val="left"/>
      <w:pPr>
        <w:tabs>
          <w:tab w:val="num" w:pos="2160"/>
        </w:tabs>
        <w:ind w:left="2160" w:hanging="360"/>
      </w:pPr>
      <w:rPr>
        <w:rFonts w:ascii="Arial" w:hAnsi="Arial" w:hint="default"/>
      </w:rPr>
    </w:lvl>
    <w:lvl w:ilvl="3" w:tplc="1C08CDE4" w:tentative="1">
      <w:start w:val="1"/>
      <w:numFmt w:val="bullet"/>
      <w:lvlText w:val="•"/>
      <w:lvlJc w:val="left"/>
      <w:pPr>
        <w:tabs>
          <w:tab w:val="num" w:pos="2880"/>
        </w:tabs>
        <w:ind w:left="2880" w:hanging="360"/>
      </w:pPr>
      <w:rPr>
        <w:rFonts w:ascii="Arial" w:hAnsi="Arial" w:hint="default"/>
      </w:rPr>
    </w:lvl>
    <w:lvl w:ilvl="4" w:tplc="5D109E3A" w:tentative="1">
      <w:start w:val="1"/>
      <w:numFmt w:val="bullet"/>
      <w:lvlText w:val="•"/>
      <w:lvlJc w:val="left"/>
      <w:pPr>
        <w:tabs>
          <w:tab w:val="num" w:pos="3600"/>
        </w:tabs>
        <w:ind w:left="3600" w:hanging="360"/>
      </w:pPr>
      <w:rPr>
        <w:rFonts w:ascii="Arial" w:hAnsi="Arial" w:hint="default"/>
      </w:rPr>
    </w:lvl>
    <w:lvl w:ilvl="5" w:tplc="B874B708" w:tentative="1">
      <w:start w:val="1"/>
      <w:numFmt w:val="bullet"/>
      <w:lvlText w:val="•"/>
      <w:lvlJc w:val="left"/>
      <w:pPr>
        <w:tabs>
          <w:tab w:val="num" w:pos="4320"/>
        </w:tabs>
        <w:ind w:left="4320" w:hanging="360"/>
      </w:pPr>
      <w:rPr>
        <w:rFonts w:ascii="Arial" w:hAnsi="Arial" w:hint="default"/>
      </w:rPr>
    </w:lvl>
    <w:lvl w:ilvl="6" w:tplc="4F9EAF52" w:tentative="1">
      <w:start w:val="1"/>
      <w:numFmt w:val="bullet"/>
      <w:lvlText w:val="•"/>
      <w:lvlJc w:val="left"/>
      <w:pPr>
        <w:tabs>
          <w:tab w:val="num" w:pos="5040"/>
        </w:tabs>
        <w:ind w:left="5040" w:hanging="360"/>
      </w:pPr>
      <w:rPr>
        <w:rFonts w:ascii="Arial" w:hAnsi="Arial" w:hint="default"/>
      </w:rPr>
    </w:lvl>
    <w:lvl w:ilvl="7" w:tplc="483479A6" w:tentative="1">
      <w:start w:val="1"/>
      <w:numFmt w:val="bullet"/>
      <w:lvlText w:val="•"/>
      <w:lvlJc w:val="left"/>
      <w:pPr>
        <w:tabs>
          <w:tab w:val="num" w:pos="5760"/>
        </w:tabs>
        <w:ind w:left="5760" w:hanging="360"/>
      </w:pPr>
      <w:rPr>
        <w:rFonts w:ascii="Arial" w:hAnsi="Arial" w:hint="default"/>
      </w:rPr>
    </w:lvl>
    <w:lvl w:ilvl="8" w:tplc="4D1A54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423395"/>
    <w:multiLevelType w:val="multilevel"/>
    <w:tmpl w:val="2D3A64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0C57702"/>
    <w:multiLevelType w:val="multilevel"/>
    <w:tmpl w:val="90BE5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9408B"/>
    <w:multiLevelType w:val="hybridMultilevel"/>
    <w:tmpl w:val="C24ED0FA"/>
    <w:lvl w:ilvl="0" w:tplc="B330BA78">
      <w:start w:val="1"/>
      <w:numFmt w:val="bullet"/>
      <w:lvlText w:val="•"/>
      <w:lvlJc w:val="left"/>
      <w:pPr>
        <w:tabs>
          <w:tab w:val="num" w:pos="720"/>
        </w:tabs>
        <w:ind w:left="720" w:hanging="360"/>
      </w:pPr>
      <w:rPr>
        <w:rFonts w:ascii="Arial" w:hAnsi="Arial" w:hint="default"/>
      </w:rPr>
    </w:lvl>
    <w:lvl w:ilvl="1" w:tplc="301056D4">
      <w:start w:val="1"/>
      <w:numFmt w:val="bullet"/>
      <w:lvlText w:val="•"/>
      <w:lvlJc w:val="left"/>
      <w:pPr>
        <w:tabs>
          <w:tab w:val="num" w:pos="1440"/>
        </w:tabs>
        <w:ind w:left="1440" w:hanging="360"/>
      </w:pPr>
      <w:rPr>
        <w:rFonts w:ascii="Arial" w:hAnsi="Arial" w:hint="default"/>
      </w:rPr>
    </w:lvl>
    <w:lvl w:ilvl="2" w:tplc="877C120C">
      <w:start w:val="1"/>
      <w:numFmt w:val="bullet"/>
      <w:lvlText w:val="•"/>
      <w:lvlJc w:val="left"/>
      <w:pPr>
        <w:tabs>
          <w:tab w:val="num" w:pos="2160"/>
        </w:tabs>
        <w:ind w:left="2160" w:hanging="360"/>
      </w:pPr>
      <w:rPr>
        <w:rFonts w:ascii="Arial" w:hAnsi="Arial" w:hint="default"/>
      </w:rPr>
    </w:lvl>
    <w:lvl w:ilvl="3" w:tplc="D3E8F1E4" w:tentative="1">
      <w:start w:val="1"/>
      <w:numFmt w:val="bullet"/>
      <w:lvlText w:val="•"/>
      <w:lvlJc w:val="left"/>
      <w:pPr>
        <w:tabs>
          <w:tab w:val="num" w:pos="2880"/>
        </w:tabs>
        <w:ind w:left="2880" w:hanging="360"/>
      </w:pPr>
      <w:rPr>
        <w:rFonts w:ascii="Arial" w:hAnsi="Arial" w:hint="default"/>
      </w:rPr>
    </w:lvl>
    <w:lvl w:ilvl="4" w:tplc="5D224F6A" w:tentative="1">
      <w:start w:val="1"/>
      <w:numFmt w:val="bullet"/>
      <w:lvlText w:val="•"/>
      <w:lvlJc w:val="left"/>
      <w:pPr>
        <w:tabs>
          <w:tab w:val="num" w:pos="3600"/>
        </w:tabs>
        <w:ind w:left="3600" w:hanging="360"/>
      </w:pPr>
      <w:rPr>
        <w:rFonts w:ascii="Arial" w:hAnsi="Arial" w:hint="default"/>
      </w:rPr>
    </w:lvl>
    <w:lvl w:ilvl="5" w:tplc="24C4E6E2" w:tentative="1">
      <w:start w:val="1"/>
      <w:numFmt w:val="bullet"/>
      <w:lvlText w:val="•"/>
      <w:lvlJc w:val="left"/>
      <w:pPr>
        <w:tabs>
          <w:tab w:val="num" w:pos="4320"/>
        </w:tabs>
        <w:ind w:left="4320" w:hanging="360"/>
      </w:pPr>
      <w:rPr>
        <w:rFonts w:ascii="Arial" w:hAnsi="Arial" w:hint="default"/>
      </w:rPr>
    </w:lvl>
    <w:lvl w:ilvl="6" w:tplc="057A6916" w:tentative="1">
      <w:start w:val="1"/>
      <w:numFmt w:val="bullet"/>
      <w:lvlText w:val="•"/>
      <w:lvlJc w:val="left"/>
      <w:pPr>
        <w:tabs>
          <w:tab w:val="num" w:pos="5040"/>
        </w:tabs>
        <w:ind w:left="5040" w:hanging="360"/>
      </w:pPr>
      <w:rPr>
        <w:rFonts w:ascii="Arial" w:hAnsi="Arial" w:hint="default"/>
      </w:rPr>
    </w:lvl>
    <w:lvl w:ilvl="7" w:tplc="DBDE7F34" w:tentative="1">
      <w:start w:val="1"/>
      <w:numFmt w:val="bullet"/>
      <w:lvlText w:val="•"/>
      <w:lvlJc w:val="left"/>
      <w:pPr>
        <w:tabs>
          <w:tab w:val="num" w:pos="5760"/>
        </w:tabs>
        <w:ind w:left="5760" w:hanging="360"/>
      </w:pPr>
      <w:rPr>
        <w:rFonts w:ascii="Arial" w:hAnsi="Arial" w:hint="default"/>
      </w:rPr>
    </w:lvl>
    <w:lvl w:ilvl="8" w:tplc="510A3E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EA6F5A"/>
    <w:multiLevelType w:val="hybridMultilevel"/>
    <w:tmpl w:val="5BF09EF6"/>
    <w:lvl w:ilvl="0" w:tplc="E2348926">
      <w:start w:val="1"/>
      <w:numFmt w:val="bullet"/>
      <w:lvlText w:val="•"/>
      <w:lvlJc w:val="left"/>
      <w:pPr>
        <w:tabs>
          <w:tab w:val="num" w:pos="720"/>
        </w:tabs>
        <w:ind w:left="720" w:hanging="360"/>
      </w:pPr>
      <w:rPr>
        <w:rFonts w:ascii="Arial" w:hAnsi="Arial" w:hint="default"/>
      </w:rPr>
    </w:lvl>
    <w:lvl w:ilvl="1" w:tplc="D85E2BEE">
      <w:start w:val="1"/>
      <w:numFmt w:val="bullet"/>
      <w:lvlText w:val="•"/>
      <w:lvlJc w:val="left"/>
      <w:pPr>
        <w:tabs>
          <w:tab w:val="num" w:pos="1440"/>
        </w:tabs>
        <w:ind w:left="1440" w:hanging="360"/>
      </w:pPr>
      <w:rPr>
        <w:rFonts w:ascii="Arial" w:hAnsi="Arial" w:hint="default"/>
      </w:rPr>
    </w:lvl>
    <w:lvl w:ilvl="2" w:tplc="9800A7F6" w:tentative="1">
      <w:start w:val="1"/>
      <w:numFmt w:val="bullet"/>
      <w:lvlText w:val="•"/>
      <w:lvlJc w:val="left"/>
      <w:pPr>
        <w:tabs>
          <w:tab w:val="num" w:pos="2160"/>
        </w:tabs>
        <w:ind w:left="2160" w:hanging="360"/>
      </w:pPr>
      <w:rPr>
        <w:rFonts w:ascii="Arial" w:hAnsi="Arial" w:hint="default"/>
      </w:rPr>
    </w:lvl>
    <w:lvl w:ilvl="3" w:tplc="035AED9E" w:tentative="1">
      <w:start w:val="1"/>
      <w:numFmt w:val="bullet"/>
      <w:lvlText w:val="•"/>
      <w:lvlJc w:val="left"/>
      <w:pPr>
        <w:tabs>
          <w:tab w:val="num" w:pos="2880"/>
        </w:tabs>
        <w:ind w:left="2880" w:hanging="360"/>
      </w:pPr>
      <w:rPr>
        <w:rFonts w:ascii="Arial" w:hAnsi="Arial" w:hint="default"/>
      </w:rPr>
    </w:lvl>
    <w:lvl w:ilvl="4" w:tplc="45DC972C" w:tentative="1">
      <w:start w:val="1"/>
      <w:numFmt w:val="bullet"/>
      <w:lvlText w:val="•"/>
      <w:lvlJc w:val="left"/>
      <w:pPr>
        <w:tabs>
          <w:tab w:val="num" w:pos="3600"/>
        </w:tabs>
        <w:ind w:left="3600" w:hanging="360"/>
      </w:pPr>
      <w:rPr>
        <w:rFonts w:ascii="Arial" w:hAnsi="Arial" w:hint="default"/>
      </w:rPr>
    </w:lvl>
    <w:lvl w:ilvl="5" w:tplc="D8EEC288" w:tentative="1">
      <w:start w:val="1"/>
      <w:numFmt w:val="bullet"/>
      <w:lvlText w:val="•"/>
      <w:lvlJc w:val="left"/>
      <w:pPr>
        <w:tabs>
          <w:tab w:val="num" w:pos="4320"/>
        </w:tabs>
        <w:ind w:left="4320" w:hanging="360"/>
      </w:pPr>
      <w:rPr>
        <w:rFonts w:ascii="Arial" w:hAnsi="Arial" w:hint="default"/>
      </w:rPr>
    </w:lvl>
    <w:lvl w:ilvl="6" w:tplc="668EEF5E" w:tentative="1">
      <w:start w:val="1"/>
      <w:numFmt w:val="bullet"/>
      <w:lvlText w:val="•"/>
      <w:lvlJc w:val="left"/>
      <w:pPr>
        <w:tabs>
          <w:tab w:val="num" w:pos="5040"/>
        </w:tabs>
        <w:ind w:left="5040" w:hanging="360"/>
      </w:pPr>
      <w:rPr>
        <w:rFonts w:ascii="Arial" w:hAnsi="Arial" w:hint="default"/>
      </w:rPr>
    </w:lvl>
    <w:lvl w:ilvl="7" w:tplc="A08C928C" w:tentative="1">
      <w:start w:val="1"/>
      <w:numFmt w:val="bullet"/>
      <w:lvlText w:val="•"/>
      <w:lvlJc w:val="left"/>
      <w:pPr>
        <w:tabs>
          <w:tab w:val="num" w:pos="5760"/>
        </w:tabs>
        <w:ind w:left="5760" w:hanging="360"/>
      </w:pPr>
      <w:rPr>
        <w:rFonts w:ascii="Arial" w:hAnsi="Arial" w:hint="default"/>
      </w:rPr>
    </w:lvl>
    <w:lvl w:ilvl="8" w:tplc="945AA67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54B1F3E"/>
    <w:multiLevelType w:val="hybridMultilevel"/>
    <w:tmpl w:val="A422531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A32787"/>
    <w:multiLevelType w:val="hybridMultilevel"/>
    <w:tmpl w:val="5D1EA5A2"/>
    <w:lvl w:ilvl="0" w:tplc="C33C8544">
      <w:start w:val="1"/>
      <w:numFmt w:val="decimal"/>
      <w:lvlText w:val="%1."/>
      <w:lvlJc w:val="left"/>
      <w:pPr>
        <w:ind w:left="840" w:hanging="360"/>
      </w:pPr>
      <w:rPr>
        <w:rFonts w:ascii="Calibri" w:eastAsia="Calibri" w:hAnsi="Calibri" w:cs="Calibri" w:hint="default"/>
        <w:w w:val="100"/>
        <w:sz w:val="22"/>
        <w:szCs w:val="22"/>
        <w:lang w:val="en-US" w:eastAsia="en-US" w:bidi="ar-SA"/>
      </w:rPr>
    </w:lvl>
    <w:lvl w:ilvl="1" w:tplc="FC7A77FE">
      <w:numFmt w:val="bullet"/>
      <w:lvlText w:val="•"/>
      <w:lvlJc w:val="left"/>
      <w:pPr>
        <w:ind w:left="1682" w:hanging="360"/>
      </w:pPr>
      <w:rPr>
        <w:rFonts w:hint="default"/>
        <w:lang w:val="en-US" w:eastAsia="en-US" w:bidi="ar-SA"/>
      </w:rPr>
    </w:lvl>
    <w:lvl w:ilvl="2" w:tplc="ECB45DBA">
      <w:numFmt w:val="bullet"/>
      <w:lvlText w:val="•"/>
      <w:lvlJc w:val="left"/>
      <w:pPr>
        <w:ind w:left="2525" w:hanging="360"/>
      </w:pPr>
      <w:rPr>
        <w:rFonts w:hint="default"/>
        <w:lang w:val="en-US" w:eastAsia="en-US" w:bidi="ar-SA"/>
      </w:rPr>
    </w:lvl>
    <w:lvl w:ilvl="3" w:tplc="1D885F7A">
      <w:numFmt w:val="bullet"/>
      <w:lvlText w:val="•"/>
      <w:lvlJc w:val="left"/>
      <w:pPr>
        <w:ind w:left="3367" w:hanging="360"/>
      </w:pPr>
      <w:rPr>
        <w:rFonts w:hint="default"/>
        <w:lang w:val="en-US" w:eastAsia="en-US" w:bidi="ar-SA"/>
      </w:rPr>
    </w:lvl>
    <w:lvl w:ilvl="4" w:tplc="41B62DE2">
      <w:numFmt w:val="bullet"/>
      <w:lvlText w:val="•"/>
      <w:lvlJc w:val="left"/>
      <w:pPr>
        <w:ind w:left="4210" w:hanging="360"/>
      </w:pPr>
      <w:rPr>
        <w:rFonts w:hint="default"/>
        <w:lang w:val="en-US" w:eastAsia="en-US" w:bidi="ar-SA"/>
      </w:rPr>
    </w:lvl>
    <w:lvl w:ilvl="5" w:tplc="A18E71CA">
      <w:numFmt w:val="bullet"/>
      <w:lvlText w:val="•"/>
      <w:lvlJc w:val="left"/>
      <w:pPr>
        <w:ind w:left="5053" w:hanging="360"/>
      </w:pPr>
      <w:rPr>
        <w:rFonts w:hint="default"/>
        <w:lang w:val="en-US" w:eastAsia="en-US" w:bidi="ar-SA"/>
      </w:rPr>
    </w:lvl>
    <w:lvl w:ilvl="6" w:tplc="B1D49588">
      <w:numFmt w:val="bullet"/>
      <w:lvlText w:val="•"/>
      <w:lvlJc w:val="left"/>
      <w:pPr>
        <w:ind w:left="5895" w:hanging="360"/>
      </w:pPr>
      <w:rPr>
        <w:rFonts w:hint="default"/>
        <w:lang w:val="en-US" w:eastAsia="en-US" w:bidi="ar-SA"/>
      </w:rPr>
    </w:lvl>
    <w:lvl w:ilvl="7" w:tplc="110C5E24">
      <w:numFmt w:val="bullet"/>
      <w:lvlText w:val="•"/>
      <w:lvlJc w:val="left"/>
      <w:pPr>
        <w:ind w:left="6738" w:hanging="360"/>
      </w:pPr>
      <w:rPr>
        <w:rFonts w:hint="default"/>
        <w:lang w:val="en-US" w:eastAsia="en-US" w:bidi="ar-SA"/>
      </w:rPr>
    </w:lvl>
    <w:lvl w:ilvl="8" w:tplc="02FCFB68">
      <w:numFmt w:val="bullet"/>
      <w:lvlText w:val="•"/>
      <w:lvlJc w:val="left"/>
      <w:pPr>
        <w:ind w:left="7581" w:hanging="360"/>
      </w:pPr>
      <w:rPr>
        <w:rFonts w:hint="default"/>
        <w:lang w:val="en-US" w:eastAsia="en-US" w:bidi="ar-SA"/>
      </w:rPr>
    </w:lvl>
  </w:abstractNum>
  <w:num w:numId="1" w16cid:durableId="654843109">
    <w:abstractNumId w:val="8"/>
  </w:num>
  <w:num w:numId="2" w16cid:durableId="496582221">
    <w:abstractNumId w:val="0"/>
  </w:num>
  <w:num w:numId="3" w16cid:durableId="14890993">
    <w:abstractNumId w:val="7"/>
  </w:num>
  <w:num w:numId="4" w16cid:durableId="1393843432">
    <w:abstractNumId w:val="1"/>
  </w:num>
  <w:num w:numId="5" w16cid:durableId="84763471">
    <w:abstractNumId w:val="5"/>
  </w:num>
  <w:num w:numId="6" w16cid:durableId="477263521">
    <w:abstractNumId w:val="6"/>
  </w:num>
  <w:num w:numId="7" w16cid:durableId="193274462">
    <w:abstractNumId w:val="2"/>
  </w:num>
  <w:num w:numId="8" w16cid:durableId="1027369435">
    <w:abstractNumId w:val="3"/>
  </w:num>
  <w:num w:numId="9" w16cid:durableId="1175027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BF"/>
    <w:rsid w:val="00001A34"/>
    <w:rsid w:val="00005B01"/>
    <w:rsid w:val="000101F3"/>
    <w:rsid w:val="00024145"/>
    <w:rsid w:val="00027FF9"/>
    <w:rsid w:val="00032B10"/>
    <w:rsid w:val="000436F2"/>
    <w:rsid w:val="00047AC9"/>
    <w:rsid w:val="00051A93"/>
    <w:rsid w:val="0005493D"/>
    <w:rsid w:val="00064718"/>
    <w:rsid w:val="000731BD"/>
    <w:rsid w:val="00073630"/>
    <w:rsid w:val="0008734F"/>
    <w:rsid w:val="00091AB1"/>
    <w:rsid w:val="00094079"/>
    <w:rsid w:val="000A5875"/>
    <w:rsid w:val="000A6013"/>
    <w:rsid w:val="000A6421"/>
    <w:rsid w:val="000B0795"/>
    <w:rsid w:val="000B1883"/>
    <w:rsid w:val="000B1A1C"/>
    <w:rsid w:val="000B4555"/>
    <w:rsid w:val="000C00CD"/>
    <w:rsid w:val="000C0AF1"/>
    <w:rsid w:val="000C5EC0"/>
    <w:rsid w:val="000C6C8C"/>
    <w:rsid w:val="000C73B0"/>
    <w:rsid w:val="000D2EC3"/>
    <w:rsid w:val="000F49A9"/>
    <w:rsid w:val="001009BE"/>
    <w:rsid w:val="00104BAA"/>
    <w:rsid w:val="0011331C"/>
    <w:rsid w:val="001208B3"/>
    <w:rsid w:val="00133E95"/>
    <w:rsid w:val="00137BAB"/>
    <w:rsid w:val="00140DFD"/>
    <w:rsid w:val="00141D9D"/>
    <w:rsid w:val="00142C99"/>
    <w:rsid w:val="0015031E"/>
    <w:rsid w:val="00154AD5"/>
    <w:rsid w:val="001623A4"/>
    <w:rsid w:val="00164BF2"/>
    <w:rsid w:val="001847C0"/>
    <w:rsid w:val="00195CE6"/>
    <w:rsid w:val="001A49B1"/>
    <w:rsid w:val="001A4B8D"/>
    <w:rsid w:val="001B48ED"/>
    <w:rsid w:val="001B683B"/>
    <w:rsid w:val="001C14BA"/>
    <w:rsid w:val="001C35FB"/>
    <w:rsid w:val="001D25C0"/>
    <w:rsid w:val="001D7F8C"/>
    <w:rsid w:val="001E355D"/>
    <w:rsid w:val="001F500A"/>
    <w:rsid w:val="00204B2A"/>
    <w:rsid w:val="00206238"/>
    <w:rsid w:val="00206D53"/>
    <w:rsid w:val="002115DF"/>
    <w:rsid w:val="002143CD"/>
    <w:rsid w:val="0022476A"/>
    <w:rsid w:val="002322EF"/>
    <w:rsid w:val="002323E3"/>
    <w:rsid w:val="00235B89"/>
    <w:rsid w:val="002537C1"/>
    <w:rsid w:val="0026083E"/>
    <w:rsid w:val="00261838"/>
    <w:rsid w:val="002667EF"/>
    <w:rsid w:val="00267824"/>
    <w:rsid w:val="00274A81"/>
    <w:rsid w:val="002759A6"/>
    <w:rsid w:val="00276165"/>
    <w:rsid w:val="00282DB8"/>
    <w:rsid w:val="00287ACE"/>
    <w:rsid w:val="00291C08"/>
    <w:rsid w:val="00291D16"/>
    <w:rsid w:val="002C3940"/>
    <w:rsid w:val="002C7529"/>
    <w:rsid w:val="002D0991"/>
    <w:rsid w:val="002E0DFE"/>
    <w:rsid w:val="002E2EC5"/>
    <w:rsid w:val="002E3C73"/>
    <w:rsid w:val="0031537B"/>
    <w:rsid w:val="0031727F"/>
    <w:rsid w:val="003472AE"/>
    <w:rsid w:val="00364D90"/>
    <w:rsid w:val="0037213D"/>
    <w:rsid w:val="00372ADD"/>
    <w:rsid w:val="00377F31"/>
    <w:rsid w:val="003879A6"/>
    <w:rsid w:val="0039605B"/>
    <w:rsid w:val="003A0A8F"/>
    <w:rsid w:val="003A3536"/>
    <w:rsid w:val="003B05EA"/>
    <w:rsid w:val="003B1FDB"/>
    <w:rsid w:val="003B5A08"/>
    <w:rsid w:val="003C03DF"/>
    <w:rsid w:val="003C46E0"/>
    <w:rsid w:val="003E0634"/>
    <w:rsid w:val="003E22E6"/>
    <w:rsid w:val="003E4927"/>
    <w:rsid w:val="00406D4D"/>
    <w:rsid w:val="0040776F"/>
    <w:rsid w:val="0041406E"/>
    <w:rsid w:val="00416147"/>
    <w:rsid w:val="00431548"/>
    <w:rsid w:val="004348B7"/>
    <w:rsid w:val="00440C48"/>
    <w:rsid w:val="00441AD3"/>
    <w:rsid w:val="0044745F"/>
    <w:rsid w:val="00450FA4"/>
    <w:rsid w:val="004576C1"/>
    <w:rsid w:val="0045792C"/>
    <w:rsid w:val="004712F0"/>
    <w:rsid w:val="004718C2"/>
    <w:rsid w:val="00472F48"/>
    <w:rsid w:val="00475C22"/>
    <w:rsid w:val="00480B98"/>
    <w:rsid w:val="00493679"/>
    <w:rsid w:val="004A141B"/>
    <w:rsid w:val="004A21C5"/>
    <w:rsid w:val="004A339D"/>
    <w:rsid w:val="004A7FA1"/>
    <w:rsid w:val="004B16AB"/>
    <w:rsid w:val="004B5F69"/>
    <w:rsid w:val="004C041C"/>
    <w:rsid w:val="004D6143"/>
    <w:rsid w:val="004E101F"/>
    <w:rsid w:val="004E1D2F"/>
    <w:rsid w:val="004E3C92"/>
    <w:rsid w:val="004F07B0"/>
    <w:rsid w:val="00502000"/>
    <w:rsid w:val="00520593"/>
    <w:rsid w:val="00525C3B"/>
    <w:rsid w:val="005344E3"/>
    <w:rsid w:val="00534B04"/>
    <w:rsid w:val="00537480"/>
    <w:rsid w:val="00547D45"/>
    <w:rsid w:val="005509D0"/>
    <w:rsid w:val="00552F35"/>
    <w:rsid w:val="00582172"/>
    <w:rsid w:val="0059332E"/>
    <w:rsid w:val="005A5124"/>
    <w:rsid w:val="005B3731"/>
    <w:rsid w:val="005B5F02"/>
    <w:rsid w:val="005C3EDE"/>
    <w:rsid w:val="005C4EB3"/>
    <w:rsid w:val="005C7B6D"/>
    <w:rsid w:val="005D295C"/>
    <w:rsid w:val="005E1B3F"/>
    <w:rsid w:val="005E461F"/>
    <w:rsid w:val="005F344E"/>
    <w:rsid w:val="005F6222"/>
    <w:rsid w:val="005F64EB"/>
    <w:rsid w:val="005F72B0"/>
    <w:rsid w:val="0060178E"/>
    <w:rsid w:val="00651086"/>
    <w:rsid w:val="00662DFA"/>
    <w:rsid w:val="00663639"/>
    <w:rsid w:val="00663ED3"/>
    <w:rsid w:val="00670FD2"/>
    <w:rsid w:val="00671FC3"/>
    <w:rsid w:val="006802F6"/>
    <w:rsid w:val="00690B05"/>
    <w:rsid w:val="006A397C"/>
    <w:rsid w:val="006A50C6"/>
    <w:rsid w:val="006B1E20"/>
    <w:rsid w:val="006B3F3A"/>
    <w:rsid w:val="006C2366"/>
    <w:rsid w:val="006C45F1"/>
    <w:rsid w:val="006D43C1"/>
    <w:rsid w:val="006F06C0"/>
    <w:rsid w:val="006F7743"/>
    <w:rsid w:val="00703F75"/>
    <w:rsid w:val="0072483E"/>
    <w:rsid w:val="007249C0"/>
    <w:rsid w:val="00736965"/>
    <w:rsid w:val="0074053B"/>
    <w:rsid w:val="00740F61"/>
    <w:rsid w:val="00741765"/>
    <w:rsid w:val="00742A0B"/>
    <w:rsid w:val="00743AAA"/>
    <w:rsid w:val="00753EBC"/>
    <w:rsid w:val="00754140"/>
    <w:rsid w:val="00767320"/>
    <w:rsid w:val="0077037A"/>
    <w:rsid w:val="00774C89"/>
    <w:rsid w:val="00774EDB"/>
    <w:rsid w:val="00775955"/>
    <w:rsid w:val="00791B87"/>
    <w:rsid w:val="007963EF"/>
    <w:rsid w:val="007A39C1"/>
    <w:rsid w:val="007A5824"/>
    <w:rsid w:val="007B5F95"/>
    <w:rsid w:val="007D16A9"/>
    <w:rsid w:val="007D204E"/>
    <w:rsid w:val="007D5132"/>
    <w:rsid w:val="007E2BB3"/>
    <w:rsid w:val="007E7EF6"/>
    <w:rsid w:val="007F1A20"/>
    <w:rsid w:val="007F52CA"/>
    <w:rsid w:val="007F5744"/>
    <w:rsid w:val="0080081B"/>
    <w:rsid w:val="00802D04"/>
    <w:rsid w:val="00811C5A"/>
    <w:rsid w:val="0081371E"/>
    <w:rsid w:val="0081382D"/>
    <w:rsid w:val="00822C70"/>
    <w:rsid w:val="00823403"/>
    <w:rsid w:val="00823466"/>
    <w:rsid w:val="008237E4"/>
    <w:rsid w:val="00840255"/>
    <w:rsid w:val="00840924"/>
    <w:rsid w:val="0084123D"/>
    <w:rsid w:val="00850FF5"/>
    <w:rsid w:val="00851306"/>
    <w:rsid w:val="00851E60"/>
    <w:rsid w:val="008522D4"/>
    <w:rsid w:val="00867F4F"/>
    <w:rsid w:val="00891ED7"/>
    <w:rsid w:val="008A0067"/>
    <w:rsid w:val="008B0F98"/>
    <w:rsid w:val="008C01F5"/>
    <w:rsid w:val="008C0EA5"/>
    <w:rsid w:val="008D04B0"/>
    <w:rsid w:val="008D2F54"/>
    <w:rsid w:val="008D49D6"/>
    <w:rsid w:val="008D7071"/>
    <w:rsid w:val="008E4056"/>
    <w:rsid w:val="008E529E"/>
    <w:rsid w:val="0090584D"/>
    <w:rsid w:val="00910F48"/>
    <w:rsid w:val="00921E80"/>
    <w:rsid w:val="00944830"/>
    <w:rsid w:val="009508E7"/>
    <w:rsid w:val="0095636E"/>
    <w:rsid w:val="00960F63"/>
    <w:rsid w:val="009647F6"/>
    <w:rsid w:val="0096709F"/>
    <w:rsid w:val="0096732F"/>
    <w:rsid w:val="00980D5D"/>
    <w:rsid w:val="00994304"/>
    <w:rsid w:val="00995678"/>
    <w:rsid w:val="009A0D09"/>
    <w:rsid w:val="009A71E1"/>
    <w:rsid w:val="009A73EB"/>
    <w:rsid w:val="009B345E"/>
    <w:rsid w:val="009C4B0F"/>
    <w:rsid w:val="009C7905"/>
    <w:rsid w:val="009D44E9"/>
    <w:rsid w:val="009D738D"/>
    <w:rsid w:val="009E2FBA"/>
    <w:rsid w:val="009F144B"/>
    <w:rsid w:val="009F1451"/>
    <w:rsid w:val="00A30CE3"/>
    <w:rsid w:val="00A35575"/>
    <w:rsid w:val="00A35C93"/>
    <w:rsid w:val="00A41ABA"/>
    <w:rsid w:val="00A439A9"/>
    <w:rsid w:val="00A45C27"/>
    <w:rsid w:val="00A527CF"/>
    <w:rsid w:val="00A53449"/>
    <w:rsid w:val="00A62118"/>
    <w:rsid w:val="00A67690"/>
    <w:rsid w:val="00A77C69"/>
    <w:rsid w:val="00A90A88"/>
    <w:rsid w:val="00AC1E28"/>
    <w:rsid w:val="00AD0809"/>
    <w:rsid w:val="00AF592D"/>
    <w:rsid w:val="00AF699A"/>
    <w:rsid w:val="00B01675"/>
    <w:rsid w:val="00B044BB"/>
    <w:rsid w:val="00B04817"/>
    <w:rsid w:val="00B20543"/>
    <w:rsid w:val="00B27621"/>
    <w:rsid w:val="00B301BF"/>
    <w:rsid w:val="00B30E9C"/>
    <w:rsid w:val="00B33850"/>
    <w:rsid w:val="00B36F04"/>
    <w:rsid w:val="00B43231"/>
    <w:rsid w:val="00B53716"/>
    <w:rsid w:val="00B57BE2"/>
    <w:rsid w:val="00B6316A"/>
    <w:rsid w:val="00B66EC6"/>
    <w:rsid w:val="00B722B9"/>
    <w:rsid w:val="00B77F84"/>
    <w:rsid w:val="00B86E62"/>
    <w:rsid w:val="00B9021C"/>
    <w:rsid w:val="00BA4600"/>
    <w:rsid w:val="00BC1817"/>
    <w:rsid w:val="00BC2B2B"/>
    <w:rsid w:val="00BC35A3"/>
    <w:rsid w:val="00BE50EE"/>
    <w:rsid w:val="00C0214D"/>
    <w:rsid w:val="00C17CB6"/>
    <w:rsid w:val="00C239F1"/>
    <w:rsid w:val="00C27943"/>
    <w:rsid w:val="00C63901"/>
    <w:rsid w:val="00C66E80"/>
    <w:rsid w:val="00C66EB1"/>
    <w:rsid w:val="00C679E4"/>
    <w:rsid w:val="00C67E47"/>
    <w:rsid w:val="00C743A0"/>
    <w:rsid w:val="00C764E0"/>
    <w:rsid w:val="00C80057"/>
    <w:rsid w:val="00C809E1"/>
    <w:rsid w:val="00C81D8E"/>
    <w:rsid w:val="00C9592F"/>
    <w:rsid w:val="00CC060C"/>
    <w:rsid w:val="00CC3DF8"/>
    <w:rsid w:val="00CC66F6"/>
    <w:rsid w:val="00CD1E2E"/>
    <w:rsid w:val="00CE20A9"/>
    <w:rsid w:val="00CE39BD"/>
    <w:rsid w:val="00CF1DBE"/>
    <w:rsid w:val="00CF5F05"/>
    <w:rsid w:val="00D15BF1"/>
    <w:rsid w:val="00D17FC7"/>
    <w:rsid w:val="00D27A44"/>
    <w:rsid w:val="00D34F40"/>
    <w:rsid w:val="00D373DF"/>
    <w:rsid w:val="00D40BF4"/>
    <w:rsid w:val="00D41BDD"/>
    <w:rsid w:val="00D4347D"/>
    <w:rsid w:val="00D51D08"/>
    <w:rsid w:val="00D51EC2"/>
    <w:rsid w:val="00D556B9"/>
    <w:rsid w:val="00D60271"/>
    <w:rsid w:val="00D633B5"/>
    <w:rsid w:val="00D73D2A"/>
    <w:rsid w:val="00D74CD9"/>
    <w:rsid w:val="00D773DA"/>
    <w:rsid w:val="00D7740E"/>
    <w:rsid w:val="00D84B4F"/>
    <w:rsid w:val="00D86EC9"/>
    <w:rsid w:val="00D9595E"/>
    <w:rsid w:val="00DA7615"/>
    <w:rsid w:val="00DB540D"/>
    <w:rsid w:val="00DB5660"/>
    <w:rsid w:val="00DB7F3E"/>
    <w:rsid w:val="00DC088B"/>
    <w:rsid w:val="00DD7C6F"/>
    <w:rsid w:val="00DE1CD3"/>
    <w:rsid w:val="00DF0E14"/>
    <w:rsid w:val="00DF6C7E"/>
    <w:rsid w:val="00E13A7E"/>
    <w:rsid w:val="00E229BE"/>
    <w:rsid w:val="00E246CB"/>
    <w:rsid w:val="00E34658"/>
    <w:rsid w:val="00E37DD2"/>
    <w:rsid w:val="00E42455"/>
    <w:rsid w:val="00E42AB1"/>
    <w:rsid w:val="00E46D54"/>
    <w:rsid w:val="00E55661"/>
    <w:rsid w:val="00E600C6"/>
    <w:rsid w:val="00E70CD5"/>
    <w:rsid w:val="00E723A2"/>
    <w:rsid w:val="00E73B8D"/>
    <w:rsid w:val="00E756B1"/>
    <w:rsid w:val="00E7612C"/>
    <w:rsid w:val="00E77F7C"/>
    <w:rsid w:val="00E87C38"/>
    <w:rsid w:val="00E968AC"/>
    <w:rsid w:val="00EA2276"/>
    <w:rsid w:val="00EA691D"/>
    <w:rsid w:val="00EA749B"/>
    <w:rsid w:val="00EA7CED"/>
    <w:rsid w:val="00EB01C5"/>
    <w:rsid w:val="00EB24E5"/>
    <w:rsid w:val="00EB3F36"/>
    <w:rsid w:val="00EB4B45"/>
    <w:rsid w:val="00EC0D4D"/>
    <w:rsid w:val="00ED3AF8"/>
    <w:rsid w:val="00ED5909"/>
    <w:rsid w:val="00EE110F"/>
    <w:rsid w:val="00EF49D4"/>
    <w:rsid w:val="00EF57CA"/>
    <w:rsid w:val="00F00F24"/>
    <w:rsid w:val="00F115FC"/>
    <w:rsid w:val="00F136FC"/>
    <w:rsid w:val="00F32394"/>
    <w:rsid w:val="00F32F21"/>
    <w:rsid w:val="00F40FDA"/>
    <w:rsid w:val="00F45C49"/>
    <w:rsid w:val="00F51FC6"/>
    <w:rsid w:val="00F5523D"/>
    <w:rsid w:val="00F57997"/>
    <w:rsid w:val="00F61BDF"/>
    <w:rsid w:val="00F62ADA"/>
    <w:rsid w:val="00F708C8"/>
    <w:rsid w:val="00F73C39"/>
    <w:rsid w:val="00F82BB3"/>
    <w:rsid w:val="00F9144D"/>
    <w:rsid w:val="00F919E7"/>
    <w:rsid w:val="00F97605"/>
    <w:rsid w:val="00FA114A"/>
    <w:rsid w:val="00FB0DB8"/>
    <w:rsid w:val="00FB18B0"/>
    <w:rsid w:val="00FB199E"/>
    <w:rsid w:val="00FB69C2"/>
    <w:rsid w:val="00FC2A1B"/>
    <w:rsid w:val="00FD45C8"/>
    <w:rsid w:val="00FE4D30"/>
    <w:rsid w:val="00FE5056"/>
    <w:rsid w:val="00FE7C84"/>
    <w:rsid w:val="00FF7E5A"/>
    <w:rsid w:val="01EE54DB"/>
    <w:rsid w:val="023E78BC"/>
    <w:rsid w:val="0241CC16"/>
    <w:rsid w:val="03DE7640"/>
    <w:rsid w:val="03DE9BB2"/>
    <w:rsid w:val="042D58ED"/>
    <w:rsid w:val="05B6D521"/>
    <w:rsid w:val="05B98AA4"/>
    <w:rsid w:val="05D42FD1"/>
    <w:rsid w:val="05E3B697"/>
    <w:rsid w:val="07D0DF24"/>
    <w:rsid w:val="0AD58B8A"/>
    <w:rsid w:val="0AF5B89C"/>
    <w:rsid w:val="0BD868C0"/>
    <w:rsid w:val="0BED341A"/>
    <w:rsid w:val="0CF7DA03"/>
    <w:rsid w:val="0D148907"/>
    <w:rsid w:val="0DA9AB2C"/>
    <w:rsid w:val="0DB65E4A"/>
    <w:rsid w:val="0E8D2EBC"/>
    <w:rsid w:val="0EBE2D4D"/>
    <w:rsid w:val="0ED6E830"/>
    <w:rsid w:val="0F0B8037"/>
    <w:rsid w:val="0F3F14D1"/>
    <w:rsid w:val="0F7840E6"/>
    <w:rsid w:val="0FB95085"/>
    <w:rsid w:val="11738471"/>
    <w:rsid w:val="12A963B8"/>
    <w:rsid w:val="14138FAC"/>
    <w:rsid w:val="143BAF80"/>
    <w:rsid w:val="14B432DB"/>
    <w:rsid w:val="14FAF020"/>
    <w:rsid w:val="1684D788"/>
    <w:rsid w:val="171A6417"/>
    <w:rsid w:val="1964F7D8"/>
    <w:rsid w:val="19BE0735"/>
    <w:rsid w:val="19BFCC5F"/>
    <w:rsid w:val="1B3965D2"/>
    <w:rsid w:val="1BE382D2"/>
    <w:rsid w:val="1C1408C7"/>
    <w:rsid w:val="1DC3ECE1"/>
    <w:rsid w:val="1E1476B9"/>
    <w:rsid w:val="1E5B0162"/>
    <w:rsid w:val="1E8A95FE"/>
    <w:rsid w:val="20A64976"/>
    <w:rsid w:val="225A513E"/>
    <w:rsid w:val="22F2B6D1"/>
    <w:rsid w:val="22F4C495"/>
    <w:rsid w:val="272D092D"/>
    <w:rsid w:val="28BD55BD"/>
    <w:rsid w:val="29206099"/>
    <w:rsid w:val="29442A92"/>
    <w:rsid w:val="29D9AC5B"/>
    <w:rsid w:val="2A30B8AB"/>
    <w:rsid w:val="2B17F25E"/>
    <w:rsid w:val="2B3E8AF4"/>
    <w:rsid w:val="2D572842"/>
    <w:rsid w:val="2E0F0043"/>
    <w:rsid w:val="2E4A11E0"/>
    <w:rsid w:val="2FCE9DBC"/>
    <w:rsid w:val="308503E6"/>
    <w:rsid w:val="32F955E8"/>
    <w:rsid w:val="33D32EF9"/>
    <w:rsid w:val="345180B2"/>
    <w:rsid w:val="34D090F9"/>
    <w:rsid w:val="354CDB22"/>
    <w:rsid w:val="35BEDE4B"/>
    <w:rsid w:val="35F2D4E1"/>
    <w:rsid w:val="3763B98A"/>
    <w:rsid w:val="37CE61E8"/>
    <w:rsid w:val="384234FF"/>
    <w:rsid w:val="38D277F9"/>
    <w:rsid w:val="3972A114"/>
    <w:rsid w:val="399744E8"/>
    <w:rsid w:val="3A7E21AD"/>
    <w:rsid w:val="3B3B9E27"/>
    <w:rsid w:val="3BE29A81"/>
    <w:rsid w:val="3C2BBC5E"/>
    <w:rsid w:val="3D8BF105"/>
    <w:rsid w:val="3FCF30F4"/>
    <w:rsid w:val="403DA967"/>
    <w:rsid w:val="404C38C4"/>
    <w:rsid w:val="41048F39"/>
    <w:rsid w:val="429354DD"/>
    <w:rsid w:val="42B45B06"/>
    <w:rsid w:val="435BE09D"/>
    <w:rsid w:val="43871E7F"/>
    <w:rsid w:val="448B936B"/>
    <w:rsid w:val="4550AB22"/>
    <w:rsid w:val="48A9394B"/>
    <w:rsid w:val="498D4AF2"/>
    <w:rsid w:val="4AB407F2"/>
    <w:rsid w:val="4B21CC7C"/>
    <w:rsid w:val="4B23A13F"/>
    <w:rsid w:val="4BEAEFF8"/>
    <w:rsid w:val="4C3FEE21"/>
    <w:rsid w:val="4CBA764F"/>
    <w:rsid w:val="4D130FEF"/>
    <w:rsid w:val="4D50DF6F"/>
    <w:rsid w:val="4ED0A511"/>
    <w:rsid w:val="4F85A4F1"/>
    <w:rsid w:val="4FFC2899"/>
    <w:rsid w:val="508FA77E"/>
    <w:rsid w:val="5132E15B"/>
    <w:rsid w:val="514A7C2F"/>
    <w:rsid w:val="51B9980A"/>
    <w:rsid w:val="53EC48B6"/>
    <w:rsid w:val="54253718"/>
    <w:rsid w:val="556B064F"/>
    <w:rsid w:val="55F0760B"/>
    <w:rsid w:val="56100A47"/>
    <w:rsid w:val="58039FCD"/>
    <w:rsid w:val="59B6A30D"/>
    <w:rsid w:val="59FD501B"/>
    <w:rsid w:val="5B80CE8B"/>
    <w:rsid w:val="5C6CAB4F"/>
    <w:rsid w:val="5CAD1CCF"/>
    <w:rsid w:val="5DF8742E"/>
    <w:rsid w:val="60C29BEA"/>
    <w:rsid w:val="6182590C"/>
    <w:rsid w:val="61CF6BF3"/>
    <w:rsid w:val="6231D1DE"/>
    <w:rsid w:val="631DA7D6"/>
    <w:rsid w:val="632FD84E"/>
    <w:rsid w:val="634F3ECB"/>
    <w:rsid w:val="636EFEB0"/>
    <w:rsid w:val="63BA5342"/>
    <w:rsid w:val="64E566A9"/>
    <w:rsid w:val="661C0081"/>
    <w:rsid w:val="66BDF85F"/>
    <w:rsid w:val="67AFAE0B"/>
    <w:rsid w:val="67DE0F5E"/>
    <w:rsid w:val="68C11E92"/>
    <w:rsid w:val="695315EB"/>
    <w:rsid w:val="6BB6F521"/>
    <w:rsid w:val="6E72D5C1"/>
    <w:rsid w:val="6ECB9922"/>
    <w:rsid w:val="6F1E4315"/>
    <w:rsid w:val="6F67ED07"/>
    <w:rsid w:val="6F89C0C3"/>
    <w:rsid w:val="706D6F4B"/>
    <w:rsid w:val="7108A57A"/>
    <w:rsid w:val="713164B2"/>
    <w:rsid w:val="73D9C031"/>
    <w:rsid w:val="75C17050"/>
    <w:rsid w:val="75FE6288"/>
    <w:rsid w:val="762AE4A1"/>
    <w:rsid w:val="76D6740A"/>
    <w:rsid w:val="77165A49"/>
    <w:rsid w:val="77499C6D"/>
    <w:rsid w:val="77F100A0"/>
    <w:rsid w:val="784CD2D6"/>
    <w:rsid w:val="78A96169"/>
    <w:rsid w:val="791ACBB2"/>
    <w:rsid w:val="79203A1D"/>
    <w:rsid w:val="7A30CE65"/>
    <w:rsid w:val="7AE95A82"/>
    <w:rsid w:val="7BDA6BE1"/>
    <w:rsid w:val="7C8E04ED"/>
    <w:rsid w:val="7D262CE3"/>
    <w:rsid w:val="7D5ED496"/>
    <w:rsid w:val="7EB4DB35"/>
    <w:rsid w:val="7EDD22FA"/>
    <w:rsid w:val="7FFE64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0FCC"/>
  <w15:chartTrackingRefBased/>
  <w15:docId w15:val="{D8BACEBE-8A2F-41B3-9DC7-6C3273E1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306"/>
    <w:rPr>
      <w:kern w:val="2"/>
      <w14:ligatures w14:val="standardContextual"/>
    </w:rPr>
  </w:style>
  <w:style w:type="paragraph" w:styleId="Heading1">
    <w:name w:val="heading 1"/>
    <w:basedOn w:val="Normal"/>
    <w:link w:val="Heading1Char"/>
    <w:uiPriority w:val="9"/>
    <w:qFormat/>
    <w:rsid w:val="00B27621"/>
    <w:pPr>
      <w:widowControl w:val="0"/>
      <w:autoSpaceDE w:val="0"/>
      <w:autoSpaceDN w:val="0"/>
      <w:spacing w:after="0" w:line="240" w:lineRule="auto"/>
      <w:ind w:left="120"/>
      <w:outlineLvl w:val="0"/>
    </w:pPr>
    <w:rPr>
      <w:rFonts w:ascii="Calibri" w:eastAsia="Calibri" w:hAnsi="Calibri" w:cs="Calibr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1BF"/>
  </w:style>
  <w:style w:type="paragraph" w:styleId="Footer">
    <w:name w:val="footer"/>
    <w:basedOn w:val="Normal"/>
    <w:link w:val="FooterChar"/>
    <w:uiPriority w:val="99"/>
    <w:unhideWhenUsed/>
    <w:rsid w:val="00B30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1BF"/>
  </w:style>
  <w:style w:type="paragraph" w:customStyle="1" w:styleId="intro">
    <w:name w:val="intro"/>
    <w:basedOn w:val="Normal"/>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27621"/>
    <w:rPr>
      <w:rFonts w:ascii="Calibri" w:eastAsia="Calibri" w:hAnsi="Calibri" w:cs="Calibri"/>
      <w:b/>
      <w:bCs/>
      <w:sz w:val="28"/>
      <w:szCs w:val="28"/>
      <w:lang w:val="en-US"/>
    </w:rPr>
  </w:style>
  <w:style w:type="paragraph" w:styleId="BodyText">
    <w:name w:val="Body Text"/>
    <w:basedOn w:val="Normal"/>
    <w:link w:val="BodyTextChar"/>
    <w:uiPriority w:val="1"/>
    <w:qFormat/>
    <w:rsid w:val="00B2762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B27621"/>
    <w:rPr>
      <w:rFonts w:ascii="Calibri" w:eastAsia="Calibri" w:hAnsi="Calibri" w:cs="Calibri"/>
      <w:lang w:val="en-US"/>
    </w:rPr>
  </w:style>
  <w:style w:type="paragraph" w:styleId="Title">
    <w:name w:val="Title"/>
    <w:basedOn w:val="Normal"/>
    <w:link w:val="TitleChar"/>
    <w:uiPriority w:val="10"/>
    <w:qFormat/>
    <w:rsid w:val="00B27621"/>
    <w:pPr>
      <w:widowControl w:val="0"/>
      <w:autoSpaceDE w:val="0"/>
      <w:autoSpaceDN w:val="0"/>
      <w:spacing w:before="28" w:after="0" w:line="439" w:lineRule="exact"/>
      <w:ind w:left="2563" w:right="2561"/>
      <w:jc w:val="center"/>
    </w:pPr>
    <w:rPr>
      <w:rFonts w:ascii="Calibri" w:eastAsia="Calibri" w:hAnsi="Calibri" w:cs="Calibri"/>
      <w:b/>
      <w:bCs/>
      <w:sz w:val="36"/>
      <w:szCs w:val="36"/>
      <w:lang w:val="en-US"/>
    </w:rPr>
  </w:style>
  <w:style w:type="character" w:customStyle="1" w:styleId="TitleChar">
    <w:name w:val="Title Char"/>
    <w:basedOn w:val="DefaultParagraphFont"/>
    <w:link w:val="Title"/>
    <w:uiPriority w:val="10"/>
    <w:rsid w:val="00B27621"/>
    <w:rPr>
      <w:rFonts w:ascii="Calibri" w:eastAsia="Calibri" w:hAnsi="Calibri" w:cs="Calibri"/>
      <w:b/>
      <w:bCs/>
      <w:sz w:val="36"/>
      <w:szCs w:val="36"/>
      <w:lang w:val="en-US"/>
    </w:rPr>
  </w:style>
  <w:style w:type="paragraph" w:styleId="ListParagraph">
    <w:name w:val="List Paragraph"/>
    <w:basedOn w:val="Normal"/>
    <w:uiPriority w:val="1"/>
    <w:qFormat/>
    <w:rsid w:val="00B27621"/>
    <w:pPr>
      <w:widowControl w:val="0"/>
      <w:autoSpaceDE w:val="0"/>
      <w:autoSpaceDN w:val="0"/>
      <w:spacing w:after="0" w:line="240" w:lineRule="auto"/>
      <w:ind w:left="840" w:hanging="360"/>
    </w:pPr>
    <w:rPr>
      <w:rFonts w:ascii="Calibri" w:eastAsia="Calibri" w:hAnsi="Calibri" w:cs="Calibri"/>
      <w:lang w:val="en-US"/>
    </w:rPr>
  </w:style>
  <w:style w:type="table" w:styleId="TableGrid">
    <w:name w:val="Table Grid"/>
    <w:basedOn w:val="TableNormal"/>
    <w:uiPriority w:val="59"/>
    <w:rsid w:val="00DC0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B1FD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070">
      <w:bodyDiv w:val="1"/>
      <w:marLeft w:val="0"/>
      <w:marRight w:val="0"/>
      <w:marTop w:val="0"/>
      <w:marBottom w:val="0"/>
      <w:divBdr>
        <w:top w:val="none" w:sz="0" w:space="0" w:color="auto"/>
        <w:left w:val="none" w:sz="0" w:space="0" w:color="auto"/>
        <w:bottom w:val="none" w:sz="0" w:space="0" w:color="auto"/>
        <w:right w:val="none" w:sz="0" w:space="0" w:color="auto"/>
      </w:divBdr>
    </w:div>
    <w:div w:id="357465403">
      <w:bodyDiv w:val="1"/>
      <w:marLeft w:val="0"/>
      <w:marRight w:val="0"/>
      <w:marTop w:val="0"/>
      <w:marBottom w:val="0"/>
      <w:divBdr>
        <w:top w:val="none" w:sz="0" w:space="0" w:color="auto"/>
        <w:left w:val="none" w:sz="0" w:space="0" w:color="auto"/>
        <w:bottom w:val="none" w:sz="0" w:space="0" w:color="auto"/>
        <w:right w:val="none" w:sz="0" w:space="0" w:color="auto"/>
      </w:divBdr>
      <w:divsChild>
        <w:div w:id="498615742">
          <w:marLeft w:val="1325"/>
          <w:marRight w:val="442"/>
          <w:marTop w:val="0"/>
          <w:marBottom w:val="0"/>
          <w:divBdr>
            <w:top w:val="none" w:sz="0" w:space="0" w:color="auto"/>
            <w:left w:val="none" w:sz="0" w:space="0" w:color="auto"/>
            <w:bottom w:val="none" w:sz="0" w:space="0" w:color="auto"/>
            <w:right w:val="none" w:sz="0" w:space="0" w:color="auto"/>
          </w:divBdr>
        </w:div>
      </w:divsChild>
    </w:div>
    <w:div w:id="366108295">
      <w:bodyDiv w:val="1"/>
      <w:marLeft w:val="0"/>
      <w:marRight w:val="0"/>
      <w:marTop w:val="0"/>
      <w:marBottom w:val="0"/>
      <w:divBdr>
        <w:top w:val="none" w:sz="0" w:space="0" w:color="auto"/>
        <w:left w:val="none" w:sz="0" w:space="0" w:color="auto"/>
        <w:bottom w:val="none" w:sz="0" w:space="0" w:color="auto"/>
        <w:right w:val="none" w:sz="0" w:space="0" w:color="auto"/>
      </w:divBdr>
    </w:div>
    <w:div w:id="711617283">
      <w:bodyDiv w:val="1"/>
      <w:marLeft w:val="0"/>
      <w:marRight w:val="0"/>
      <w:marTop w:val="0"/>
      <w:marBottom w:val="0"/>
      <w:divBdr>
        <w:top w:val="none" w:sz="0" w:space="0" w:color="auto"/>
        <w:left w:val="none" w:sz="0" w:space="0" w:color="auto"/>
        <w:bottom w:val="none" w:sz="0" w:space="0" w:color="auto"/>
        <w:right w:val="none" w:sz="0" w:space="0" w:color="auto"/>
      </w:divBdr>
    </w:div>
    <w:div w:id="1151486132">
      <w:bodyDiv w:val="1"/>
      <w:marLeft w:val="0"/>
      <w:marRight w:val="0"/>
      <w:marTop w:val="0"/>
      <w:marBottom w:val="0"/>
      <w:divBdr>
        <w:top w:val="none" w:sz="0" w:space="0" w:color="auto"/>
        <w:left w:val="none" w:sz="0" w:space="0" w:color="auto"/>
        <w:bottom w:val="none" w:sz="0" w:space="0" w:color="auto"/>
        <w:right w:val="none" w:sz="0" w:space="0" w:color="auto"/>
      </w:divBdr>
    </w:div>
    <w:div w:id="1182743409">
      <w:bodyDiv w:val="1"/>
      <w:marLeft w:val="0"/>
      <w:marRight w:val="0"/>
      <w:marTop w:val="0"/>
      <w:marBottom w:val="0"/>
      <w:divBdr>
        <w:top w:val="none" w:sz="0" w:space="0" w:color="auto"/>
        <w:left w:val="none" w:sz="0" w:space="0" w:color="auto"/>
        <w:bottom w:val="none" w:sz="0" w:space="0" w:color="auto"/>
        <w:right w:val="none" w:sz="0" w:space="0" w:color="auto"/>
      </w:divBdr>
    </w:div>
    <w:div w:id="1250578187">
      <w:bodyDiv w:val="1"/>
      <w:marLeft w:val="0"/>
      <w:marRight w:val="0"/>
      <w:marTop w:val="0"/>
      <w:marBottom w:val="0"/>
      <w:divBdr>
        <w:top w:val="none" w:sz="0" w:space="0" w:color="auto"/>
        <w:left w:val="none" w:sz="0" w:space="0" w:color="auto"/>
        <w:bottom w:val="none" w:sz="0" w:space="0" w:color="auto"/>
        <w:right w:val="none" w:sz="0" w:space="0" w:color="auto"/>
      </w:divBdr>
    </w:div>
    <w:div w:id="1417357401">
      <w:bodyDiv w:val="1"/>
      <w:marLeft w:val="0"/>
      <w:marRight w:val="0"/>
      <w:marTop w:val="0"/>
      <w:marBottom w:val="0"/>
      <w:divBdr>
        <w:top w:val="none" w:sz="0" w:space="0" w:color="auto"/>
        <w:left w:val="none" w:sz="0" w:space="0" w:color="auto"/>
        <w:bottom w:val="none" w:sz="0" w:space="0" w:color="auto"/>
        <w:right w:val="none" w:sz="0" w:space="0" w:color="auto"/>
      </w:divBdr>
      <w:divsChild>
        <w:div w:id="943925453">
          <w:marLeft w:val="60"/>
          <w:marRight w:val="60"/>
          <w:marTop w:val="0"/>
          <w:marBottom w:val="0"/>
          <w:divBdr>
            <w:top w:val="none" w:sz="0" w:space="0" w:color="auto"/>
            <w:left w:val="none" w:sz="0" w:space="0" w:color="auto"/>
            <w:bottom w:val="none" w:sz="0" w:space="0" w:color="auto"/>
            <w:right w:val="none" w:sz="0" w:space="0" w:color="auto"/>
          </w:divBdr>
        </w:div>
      </w:divsChild>
    </w:div>
    <w:div w:id="1617521905">
      <w:bodyDiv w:val="1"/>
      <w:marLeft w:val="0"/>
      <w:marRight w:val="0"/>
      <w:marTop w:val="0"/>
      <w:marBottom w:val="0"/>
      <w:divBdr>
        <w:top w:val="none" w:sz="0" w:space="0" w:color="auto"/>
        <w:left w:val="none" w:sz="0" w:space="0" w:color="auto"/>
        <w:bottom w:val="none" w:sz="0" w:space="0" w:color="auto"/>
        <w:right w:val="none" w:sz="0" w:space="0" w:color="auto"/>
      </w:divBdr>
    </w:div>
    <w:div w:id="1681083621">
      <w:bodyDiv w:val="1"/>
      <w:marLeft w:val="0"/>
      <w:marRight w:val="0"/>
      <w:marTop w:val="0"/>
      <w:marBottom w:val="0"/>
      <w:divBdr>
        <w:top w:val="none" w:sz="0" w:space="0" w:color="auto"/>
        <w:left w:val="none" w:sz="0" w:space="0" w:color="auto"/>
        <w:bottom w:val="none" w:sz="0" w:space="0" w:color="auto"/>
        <w:right w:val="none" w:sz="0" w:space="0" w:color="auto"/>
      </w:divBdr>
    </w:div>
    <w:div w:id="2046522286">
      <w:bodyDiv w:val="1"/>
      <w:marLeft w:val="0"/>
      <w:marRight w:val="0"/>
      <w:marTop w:val="0"/>
      <w:marBottom w:val="0"/>
      <w:divBdr>
        <w:top w:val="none" w:sz="0" w:space="0" w:color="auto"/>
        <w:left w:val="none" w:sz="0" w:space="0" w:color="auto"/>
        <w:bottom w:val="none" w:sz="0" w:space="0" w:color="auto"/>
        <w:right w:val="none" w:sz="0" w:space="0" w:color="auto"/>
      </w:divBdr>
      <w:divsChild>
        <w:div w:id="537397238">
          <w:marLeft w:val="60"/>
          <w:marRight w:val="60"/>
          <w:marTop w:val="0"/>
          <w:marBottom w:val="0"/>
          <w:divBdr>
            <w:top w:val="none" w:sz="0" w:space="0" w:color="auto"/>
            <w:left w:val="none" w:sz="0" w:space="0" w:color="auto"/>
            <w:bottom w:val="none" w:sz="0" w:space="0" w:color="auto"/>
            <w:right w:val="none" w:sz="0" w:space="0" w:color="auto"/>
          </w:divBdr>
        </w:div>
      </w:divsChild>
    </w:div>
    <w:div w:id="21338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6A97653E6D94C85C480E81BCB07E4" ma:contentTypeVersion="14" ma:contentTypeDescription="Create a new document." ma:contentTypeScope="" ma:versionID="0768e6b62482102281d53ac5f5d89cc9">
  <xsd:schema xmlns:xsd="http://www.w3.org/2001/XMLSchema" xmlns:xs="http://www.w3.org/2001/XMLSchema" xmlns:p="http://schemas.microsoft.com/office/2006/metadata/properties" xmlns:ns2="4daa6f1d-21fc-4c7b-aac5-d3efec8aff24" xmlns:ns3="589e85ce-0d84-4693-b75d-b529f65ff5a2" targetNamespace="http://schemas.microsoft.com/office/2006/metadata/properties" ma:root="true" ma:fieldsID="8ae48791cb743450c753733d18f6655f" ns2:_="" ns3:_="">
    <xsd:import namespace="4daa6f1d-21fc-4c7b-aac5-d3efec8aff24"/>
    <xsd:import namespace="589e85ce-0d84-4693-b75d-b529f65ff5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a6f1d-21fc-4c7b-aac5-d3efec8af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e85ce-0d84-4693-b75d-b529f65ff5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9bc8e9-c5fb-4e4c-81d5-a68e40a8c272}" ma:internalName="TaxCatchAll" ma:showField="CatchAllData" ma:web="589e85ce-0d84-4693-b75d-b529f65ff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aa6f1d-21fc-4c7b-aac5-d3efec8aff24">
      <Terms xmlns="http://schemas.microsoft.com/office/infopath/2007/PartnerControls"/>
    </lcf76f155ced4ddcb4097134ff3c332f>
    <TaxCatchAll xmlns="589e85ce-0d84-4693-b75d-b529f65ff5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59BF0-B366-4D07-8B53-A4A59F925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a6f1d-21fc-4c7b-aac5-d3efec8aff24"/>
    <ds:schemaRef ds:uri="589e85ce-0d84-4693-b75d-b529f65ff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FB5C7-C66F-41ED-BF69-F6FDC235B993}">
  <ds:schemaRefs>
    <ds:schemaRef ds:uri="http://schemas.openxmlformats.org/officeDocument/2006/bibliography"/>
  </ds:schemaRefs>
</ds:datastoreItem>
</file>

<file path=customXml/itemProps3.xml><?xml version="1.0" encoding="utf-8"?>
<ds:datastoreItem xmlns:ds="http://schemas.openxmlformats.org/officeDocument/2006/customXml" ds:itemID="{6D86599B-E88C-4E99-9AAF-EE26413858C1}">
  <ds:schemaRefs>
    <ds:schemaRef ds:uri="http://schemas.microsoft.com/office/2006/metadata/properties"/>
    <ds:schemaRef ds:uri="http://schemas.microsoft.com/office/infopath/2007/PartnerControls"/>
    <ds:schemaRef ds:uri="4daa6f1d-21fc-4c7b-aac5-d3efec8aff24"/>
    <ds:schemaRef ds:uri="589e85ce-0d84-4693-b75d-b529f65ff5a2"/>
  </ds:schemaRefs>
</ds:datastoreItem>
</file>

<file path=customXml/itemProps4.xml><?xml version="1.0" encoding="utf-8"?>
<ds:datastoreItem xmlns:ds="http://schemas.openxmlformats.org/officeDocument/2006/customXml" ds:itemID="{EEE574F8-FB13-478D-BC49-A27DCFE51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1361</Words>
  <Characters>7761</Characters>
  <Application>Microsoft Office Word</Application>
  <DocSecurity>0</DocSecurity>
  <Lines>64</Lines>
  <Paragraphs>18</Paragraphs>
  <ScaleCrop>false</ScaleCrop>
  <Company>Housing 21</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Moore</dc:creator>
  <cp:keywords/>
  <dc:description/>
  <cp:lastModifiedBy>Lucy Nixon</cp:lastModifiedBy>
  <cp:revision>9</cp:revision>
  <dcterms:created xsi:type="dcterms:W3CDTF">2025-09-23T11:39:00Z</dcterms:created>
  <dcterms:modified xsi:type="dcterms:W3CDTF">2025-09-23T12:38:00Z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0x010100C0C6A97653E6D94C85C480E81BCB07E4</vt:lpwstr>
  </property>
  <property fmtid="{D5CDD505-2E9C-101B-9397-08002B2CF9AE}" pid="3" name="MediaServiceImageTags">
    <vt:lpwstr/>
  </property>
  <property fmtid="{D5CDD505-2E9C-101B-9397-08002B2CF9AE}" pid="4" name="docLang">
    <vt:lpwstr>en</vt:lpwstr>
  </property>
</Properties>
</file>