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ECEE" w14:textId="7FDB56B6" w:rsidR="003434A5" w:rsidRPr="003434A5" w:rsidRDefault="003434A5" w:rsidP="003434A5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color w:val="000000"/>
          <w:sz w:val="36"/>
          <w:szCs w:val="36"/>
          <w:lang w:eastAsia="en-GB"/>
        </w:rPr>
      </w:pPr>
      <w:r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  <w:t xml:space="preserve">Meeting Minutes for </w:t>
      </w:r>
    </w:p>
    <w:p w14:paraId="4B4D2C38" w14:textId="77777777" w:rsidR="003434A5" w:rsidRDefault="003434A5" w:rsidP="003434A5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</w:pPr>
      <w:r w:rsidRPr="003434A5"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  <w:t>Resident Digital Inclusion Group</w:t>
      </w:r>
    </w:p>
    <w:p w14:paraId="6D1E2331" w14:textId="77777777" w:rsidR="003434A5" w:rsidRPr="003434A5" w:rsidRDefault="003434A5" w:rsidP="003434A5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</w:pPr>
    </w:p>
    <w:p w14:paraId="29AE6363" w14:textId="77777777" w:rsidR="00F34CBF" w:rsidRPr="00F34CBF" w:rsidRDefault="00F34CBF" w:rsidP="00F34CBF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F34CBF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Date: </w:t>
      </w:r>
      <w:r w:rsidRPr="00F34CBF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Monday 13 April 2026</w:t>
      </w:r>
    </w:p>
    <w:p w14:paraId="222798DF" w14:textId="77777777" w:rsidR="00F34CBF" w:rsidRPr="00F34CBF" w:rsidRDefault="00F34CBF" w:rsidP="00F34CBF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F34CBF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Time: </w:t>
      </w:r>
      <w:r w:rsidRPr="00F34CBF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11:00am</w:t>
      </w:r>
    </w:p>
    <w:p w14:paraId="6420568F" w14:textId="77777777" w:rsidR="00F34CBF" w:rsidRPr="00F34CBF" w:rsidRDefault="00F34CBF" w:rsidP="00F34CBF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</w:p>
    <w:p w14:paraId="47A5AAF4" w14:textId="77777777" w:rsidR="00F34CBF" w:rsidRPr="00F34CBF" w:rsidRDefault="00F34CBF" w:rsidP="00F34CBF">
      <w:pPr>
        <w:spacing w:after="0" w:line="276" w:lineRule="auto"/>
        <w:rPr>
          <w:rFonts w:ascii="Aptos" w:eastAsia="MS Mincho" w:hAnsi="Aptos" w:cs="Calibri"/>
          <w:b/>
          <w:bCs/>
          <w:color w:val="000000"/>
          <w:sz w:val="28"/>
          <w:szCs w:val="28"/>
          <w:lang w:val="en-US"/>
        </w:rPr>
      </w:pPr>
      <w:r w:rsidRPr="00F34CBF">
        <w:rPr>
          <w:rFonts w:ascii="Aptos" w:eastAsia="MS Mincho" w:hAnsi="Aptos" w:cs="Calibri"/>
          <w:b/>
          <w:bCs/>
          <w:color w:val="000000"/>
          <w:sz w:val="28"/>
          <w:szCs w:val="28"/>
          <w:lang w:val="en-US"/>
        </w:rPr>
        <w:t xml:space="preserve">Housing 21 Lead: </w:t>
      </w:r>
      <w:r w:rsidRPr="00F34CBF">
        <w:rPr>
          <w:rFonts w:ascii="Aptos" w:eastAsia="Calibri" w:hAnsi="Aptos" w:cs="Calibri"/>
          <w:color w:val="000000"/>
          <w:sz w:val="28"/>
          <w:szCs w:val="28"/>
        </w:rPr>
        <w:t>Jessica Ettridge – Digital Inclusion Lead</w:t>
      </w:r>
      <w:r w:rsidRPr="00F34CBF">
        <w:rPr>
          <w:rFonts w:ascii="Aptos" w:eastAsia="Calibri" w:hAnsi="Aptos" w:cs="Calibri"/>
          <w:b/>
          <w:bCs/>
          <w:color w:val="000000"/>
          <w:sz w:val="28"/>
          <w:szCs w:val="28"/>
        </w:rPr>
        <w:br/>
      </w:r>
    </w:p>
    <w:p w14:paraId="399C27E9" w14:textId="77777777" w:rsidR="00F34CBF" w:rsidRPr="00F34CBF" w:rsidRDefault="00F34CBF" w:rsidP="00F34CBF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F34CBF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>Housing 21 Representatives:</w:t>
      </w:r>
      <w:r w:rsidRPr="00F34CBF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 xml:space="preserve"> </w:t>
      </w:r>
    </w:p>
    <w:p w14:paraId="36B3E43F" w14:textId="77777777" w:rsidR="00F34CBF" w:rsidRPr="00F34CBF" w:rsidRDefault="00F34CBF" w:rsidP="00F34CBF">
      <w:pPr>
        <w:spacing w:after="0" w:line="276" w:lineRule="auto"/>
        <w:rPr>
          <w:rFonts w:ascii="Aptos Narrow" w:eastAsia="Times New Roman" w:hAnsi="Aptos Narrow" w:cs="Times New Roman"/>
          <w:lang w:val="en-US" w:eastAsia="en-GB"/>
        </w:rPr>
      </w:pPr>
      <w:r w:rsidRPr="00F34CBF">
        <w:rPr>
          <w:rFonts w:ascii="Aptos" w:eastAsia="MS Mincho" w:hAnsi="Aptos" w:cs="Calibri"/>
          <w:color w:val="000000"/>
          <w:sz w:val="28"/>
          <w:szCs w:val="28"/>
          <w:lang w:val="en-US"/>
        </w:rPr>
        <w:t xml:space="preserve">Amber Crick – </w:t>
      </w:r>
      <w:r w:rsidRPr="00F34CBF">
        <w:rPr>
          <w:rFonts w:ascii="Aptos Narrow" w:eastAsia="Times New Roman" w:hAnsi="Aptos Narrow" w:cs="Times New Roman"/>
          <w:color w:val="000000"/>
          <w:sz w:val="28"/>
          <w:szCs w:val="28"/>
          <w:lang w:val="en-US" w:eastAsia="en-GB"/>
        </w:rPr>
        <w:t>Resident Engagement Coordinator  </w:t>
      </w:r>
    </w:p>
    <w:p w14:paraId="2E480D1E" w14:textId="77777777" w:rsidR="00F34CBF" w:rsidRPr="00F34CBF" w:rsidRDefault="00F34CBF" w:rsidP="00F34CB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en-GB"/>
        </w:rPr>
      </w:pPr>
    </w:p>
    <w:p w14:paraId="1D2C15A3" w14:textId="2A8B86BE" w:rsidR="00F34CBF" w:rsidRPr="00F34CBF" w:rsidRDefault="00F34CBF" w:rsidP="00F34CB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8"/>
          <w:szCs w:val="24"/>
          <w:shd w:val="clear" w:color="auto" w:fill="FFFFFF"/>
          <w:lang w:eastAsia="en-GB"/>
        </w:rPr>
      </w:pPr>
      <w:r w:rsidRPr="00F34CBF">
        <w:rPr>
          <w:rFonts w:ascii="Aptos" w:eastAsia="Times New Roman" w:hAnsi="Aptos" w:cs="Calibri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Housing 21 residents: </w:t>
      </w:r>
      <w:r w:rsidR="00682D80">
        <w:rPr>
          <w:rFonts w:ascii="Aptos" w:eastAsia="Times New Roman" w:hAnsi="Aptos" w:cs="Times New Roman"/>
          <w:color w:val="000000"/>
          <w:sz w:val="28"/>
          <w:szCs w:val="24"/>
          <w:shd w:val="clear" w:color="auto" w:fill="FFFFFF"/>
          <w:lang w:eastAsia="en-GB"/>
        </w:rPr>
        <w:t>ID</w:t>
      </w:r>
      <w:r w:rsidR="00287227">
        <w:rPr>
          <w:rFonts w:ascii="Aptos" w:eastAsia="Times New Roman" w:hAnsi="Aptos" w:cs="Times New Roman"/>
          <w:color w:val="000000"/>
          <w:sz w:val="28"/>
          <w:szCs w:val="24"/>
          <w:shd w:val="clear" w:color="auto" w:fill="FFFFFF"/>
          <w:lang w:eastAsia="en-GB"/>
        </w:rPr>
        <w:t xml:space="preserve"> and </w:t>
      </w:r>
      <w:r w:rsidR="00682D80">
        <w:rPr>
          <w:rFonts w:ascii="Aptos" w:eastAsia="Times New Roman" w:hAnsi="Aptos" w:cs="Times New Roman"/>
          <w:color w:val="000000"/>
          <w:sz w:val="28"/>
          <w:szCs w:val="24"/>
          <w:shd w:val="clear" w:color="auto" w:fill="FFFFFF"/>
          <w:lang w:eastAsia="en-GB"/>
        </w:rPr>
        <w:t>CM</w:t>
      </w:r>
    </w:p>
    <w:p w14:paraId="3F46CA9B" w14:textId="77777777" w:rsidR="00F34CBF" w:rsidRPr="00F34CBF" w:rsidRDefault="00F34CBF" w:rsidP="00F34CB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F34CBF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Date of next meeting: </w:t>
      </w:r>
      <w:r w:rsidRPr="00F34CBF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Monday 26 May</w:t>
      </w:r>
      <w:r w:rsidRPr="00F34CBF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Pr="00F34CBF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2026</w:t>
      </w:r>
    </w:p>
    <w:p w14:paraId="19D78596" w14:textId="77777777" w:rsidR="00F34CBF" w:rsidRPr="00F34CBF" w:rsidRDefault="00F34CBF" w:rsidP="00F34CB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F34CBF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Time of next meeting: </w:t>
      </w:r>
      <w:r w:rsidRPr="00F34CBF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11:00 am</w:t>
      </w:r>
    </w:p>
    <w:p w14:paraId="32F51FDE" w14:textId="77777777" w:rsidR="00B42B40" w:rsidRDefault="00B42B40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14:paraId="485F4617" w14:textId="77777777" w:rsidR="00B42B40" w:rsidRDefault="00B42B40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14:paraId="6B73CF32" w14:textId="77777777" w:rsidR="00B42B40" w:rsidRPr="00A6702F" w:rsidRDefault="00B42B40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3B64"/>
          <w:sz w:val="28"/>
          <w:szCs w:val="28"/>
        </w:rPr>
      </w:pP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2"/>
        <w:gridCol w:w="3292"/>
        <w:gridCol w:w="11535"/>
      </w:tblGrid>
      <w:tr w:rsidR="00ED22A6" w:rsidRPr="00A6702F" w14:paraId="69B36A5B" w14:textId="77777777" w:rsidTr="00ED22A6">
        <w:tc>
          <w:tcPr>
            <w:tcW w:w="3774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5BD1708A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Title of agenda item</w:t>
            </w:r>
          </w:p>
        </w:tc>
        <w:tc>
          <w:tcPr>
            <w:tcW w:w="11535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ED22A6" w:rsidRPr="00A6702F" w14:paraId="4CB719A6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2E49FF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2E49FF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</w:pPr>
            <w:r w:rsidRPr="002E49FF"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3BE" w14:textId="18539C6B" w:rsidR="00B42B40" w:rsidRPr="00FB7A38" w:rsidRDefault="00FB7A38" w:rsidP="00DD6C1E">
            <w:pPr>
              <w:spacing w:before="100" w:beforeAutospacing="1" w:after="100" w:afterAutospacing="1" w:line="300" w:lineRule="atLeast"/>
              <w:rPr>
                <w:rStyle w:val="normaltextrun"/>
                <w:rFonts w:ascii="Aptos" w:eastAsia="Times New Roman" w:hAnsi="Aptos" w:cs="Segoe UI"/>
                <w:sz w:val="21"/>
                <w:szCs w:val="21"/>
                <w:lang w:val="en-US"/>
              </w:rPr>
            </w:pPr>
            <w:r w:rsidRPr="00FB7A38">
              <w:rPr>
                <w:rStyle w:val="normaltextrun"/>
                <w:rFonts w:ascii="Aptos" w:eastAsia="Times New Roman" w:hAnsi="Aptos" w:cs="Segoe UI"/>
                <w:sz w:val="28"/>
                <w:szCs w:val="28"/>
                <w:lang w:val="en-US"/>
              </w:rPr>
              <w:t>Welcome and Introduction done</w:t>
            </w:r>
          </w:p>
        </w:tc>
      </w:tr>
      <w:tr w:rsidR="00ED22A6" w:rsidRPr="00A6702F" w14:paraId="1590061E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2E49FF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47A" w14:textId="6E4F0A9C" w:rsidR="00ED22A6" w:rsidRPr="002E49FF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</w:pPr>
            <w:r w:rsidRPr="002E49FF"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  <w:t>Review of Previous Meeting Minutes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AED" w14:textId="77777777" w:rsidR="00001FB0" w:rsidRPr="00001FB0" w:rsidRDefault="00001FB0" w:rsidP="00001FB0">
            <w:pPr>
              <w:spacing w:before="100" w:beforeAutospacing="1" w:after="100" w:afterAutospacing="1"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For Housing 21 Teams</w:t>
            </w:r>
          </w:p>
          <w:p w14:paraId="733498A2" w14:textId="77777777" w:rsidR="00001FB0" w:rsidRPr="00001FB0" w:rsidRDefault="00001FB0" w:rsidP="00001FB0">
            <w:pPr>
              <w:numPr>
                <w:ilvl w:val="0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Circulate meeting slides, feedback form, and QR code (</w:t>
            </w:r>
            <w:r w:rsidRPr="00001FB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Amber)</w:t>
            </w:r>
          </w:p>
          <w:p w14:paraId="43D06414" w14:textId="35F82F04" w:rsidR="00001FB0" w:rsidRPr="00001FB0" w:rsidRDefault="00001FB0" w:rsidP="00001FB0">
            <w:pPr>
              <w:numPr>
                <w:ilvl w:val="1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Completed.</w:t>
            </w:r>
          </w:p>
          <w:p w14:paraId="2C9C3C64" w14:textId="50EB8604" w:rsidR="00001FB0" w:rsidRPr="00001FB0" w:rsidRDefault="00F05C7E" w:rsidP="00001FB0">
            <w:pPr>
              <w:numPr>
                <w:ilvl w:val="0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Continuing</w:t>
            </w:r>
            <w:r w:rsidR="00001FB0"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digital skills assessment pilot (</w:t>
            </w:r>
            <w:r w:rsidR="00001FB0" w:rsidRPr="00001FB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Jessica)</w:t>
            </w:r>
          </w:p>
          <w:p w14:paraId="00C59C1A" w14:textId="77777777" w:rsidR="00001FB0" w:rsidRPr="00001FB0" w:rsidRDefault="00001FB0" w:rsidP="00001FB0">
            <w:pPr>
              <w:numPr>
                <w:ilvl w:val="1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assessment is ready to be shared.</w:t>
            </w:r>
          </w:p>
          <w:p w14:paraId="380247C5" w14:textId="5ECB4B40" w:rsidR="00001FB0" w:rsidRPr="00001FB0" w:rsidRDefault="00001FB0" w:rsidP="00001FB0">
            <w:pPr>
              <w:numPr>
                <w:ilvl w:val="1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Awaiting a 9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grid box so this can be delivered during LHM 1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to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 xml:space="preserve">1 sessions, ensuring </w:t>
            </w:r>
            <w:r w:rsidRPr="00F05C7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managers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can be supported to complete it effectively.</w:t>
            </w:r>
          </w:p>
          <w:p w14:paraId="4A881E7E" w14:textId="77777777" w:rsidR="00001FB0" w:rsidRPr="00001FB0" w:rsidRDefault="00001FB0" w:rsidP="00001FB0">
            <w:pPr>
              <w:numPr>
                <w:ilvl w:val="0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Explore website calendar / ICS functionality (</w:t>
            </w:r>
            <w:r w:rsidRPr="00001FB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Lucy &amp; Amber)</w:t>
            </w:r>
          </w:p>
          <w:p w14:paraId="6306A97A" w14:textId="43F78AC2" w:rsidR="00001FB0" w:rsidRPr="00001FB0" w:rsidRDefault="00001FB0" w:rsidP="00001FB0">
            <w:pPr>
              <w:numPr>
                <w:ilvl w:val="1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Completed and now live.</w:t>
            </w:r>
          </w:p>
          <w:p w14:paraId="11A0A822" w14:textId="77777777" w:rsidR="00001FB0" w:rsidRPr="00001FB0" w:rsidRDefault="00001FB0" w:rsidP="00001FB0">
            <w:pPr>
              <w:numPr>
                <w:ilvl w:val="0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Confirm rules on scheme email access with IT (</w:t>
            </w:r>
            <w:r w:rsidRPr="00001FB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Jessica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)</w:t>
            </w:r>
          </w:p>
          <w:p w14:paraId="5B5EC8A9" w14:textId="3B8BC0B3" w:rsidR="00001FB0" w:rsidRPr="00001FB0" w:rsidRDefault="00001FB0" w:rsidP="00001FB0">
            <w:pPr>
              <w:numPr>
                <w:ilvl w:val="1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Court email inboxes are currently </w:t>
            </w:r>
            <w:r w:rsidR="00BD1B91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accessed by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Operation Managers, Court Managers, and buddy courts.</w:t>
            </w:r>
          </w:p>
          <w:p w14:paraId="5E44F0F5" w14:textId="77777777" w:rsidR="00001FB0" w:rsidRPr="00001FB0" w:rsidRDefault="00001FB0" w:rsidP="00001FB0">
            <w:pPr>
              <w:numPr>
                <w:ilvl w:val="1"/>
                <w:numId w:val="3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Action to explore the use of automatic CCs on relevant emails, to prevent important messages sitting unseen in inboxes.</w:t>
            </w:r>
          </w:p>
          <w:p w14:paraId="50D65087" w14:textId="77777777" w:rsidR="00001FB0" w:rsidRPr="00001FB0" w:rsidRDefault="00001FB0" w:rsidP="00001FB0">
            <w:pPr>
              <w:spacing w:before="100" w:beforeAutospacing="1" w:after="100" w:afterAutospacing="1"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lastRenderedPageBreak/>
              <w:t>For Resident Members</w:t>
            </w:r>
          </w:p>
          <w:p w14:paraId="48DC30CC" w14:textId="77777777" w:rsidR="00001FB0" w:rsidRPr="00001FB0" w:rsidRDefault="00001FB0" w:rsidP="00001FB0">
            <w:pPr>
              <w:numPr>
                <w:ilvl w:val="0"/>
                <w:numId w:val="3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Promote the Digital Inclusivity Group</w:t>
            </w:r>
          </w:p>
          <w:p w14:paraId="4248CF36" w14:textId="151468F7" w:rsidR="00001FB0" w:rsidRPr="00001FB0" w:rsidRDefault="00001FB0" w:rsidP="00001FB0">
            <w:pPr>
              <w:numPr>
                <w:ilvl w:val="1"/>
                <w:numId w:val="3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Share information with </w:t>
            </w:r>
            <w:r w:rsidR="001E4358" w:rsidRPr="00F05C7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neighbo</w:t>
            </w:r>
            <w:r w:rsidR="00AC52B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urs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and residents in other schemes to encourage wider participation.</w:t>
            </w:r>
          </w:p>
          <w:p w14:paraId="7E4220EE" w14:textId="77777777" w:rsidR="00001FB0" w:rsidRPr="00001FB0" w:rsidRDefault="00001FB0" w:rsidP="00001FB0">
            <w:pPr>
              <w:numPr>
                <w:ilvl w:val="0"/>
                <w:numId w:val="3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Suggest external speakers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, particularly linked to digital health</w:t>
            </w:r>
          </w:p>
          <w:p w14:paraId="49F65441" w14:textId="22A2A9A9" w:rsidR="00001FB0" w:rsidRPr="00001FB0" w:rsidRDefault="00001FB0" w:rsidP="00001FB0">
            <w:pPr>
              <w:numPr>
                <w:ilvl w:val="1"/>
                <w:numId w:val="3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Hilary from </w:t>
            </w:r>
            <w:r w:rsidR="003D147E" w:rsidRPr="003D147E">
              <w:rPr>
                <w:rFonts w:ascii="Aptos" w:eastAsia="Times New Roman" w:hAnsi="Aptos" w:cs="Segoe UI"/>
                <w:b/>
                <w:bCs/>
                <w:sz w:val="28"/>
                <w:szCs w:val="28"/>
              </w:rPr>
              <w:t>The Good Things Foundation</w:t>
            </w:r>
            <w:r w:rsidR="003D147E" w:rsidRPr="003D147E">
              <w:rPr>
                <w:rFonts w:ascii="Aptos" w:eastAsia="Times New Roman" w:hAnsi="Aptos" w:cs="Segoe UI"/>
                <w:i/>
                <w:iCs/>
                <w:sz w:val="28"/>
                <w:szCs w:val="28"/>
              </w:rPr>
              <w:t xml:space="preserve"> 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will be </w:t>
            </w:r>
            <w:r w:rsidR="003D147E"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attending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the next meeting</w:t>
            </w:r>
            <w:r w:rsidR="003D147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on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</w:t>
            </w:r>
            <w:r w:rsidR="004B15D5" w:rsidRPr="00F05C7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29 May</w:t>
            </w:r>
            <w:r w:rsidR="00F05C7E" w:rsidRPr="00F05C7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at 11am</w:t>
            </w: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.</w:t>
            </w:r>
          </w:p>
          <w:p w14:paraId="0A0B1CF4" w14:textId="77777777" w:rsidR="00001FB0" w:rsidRPr="00001FB0" w:rsidRDefault="00001FB0" w:rsidP="00001FB0">
            <w:pPr>
              <w:numPr>
                <w:ilvl w:val="0"/>
                <w:numId w:val="3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Provide further feedback on the guest room proposal</w:t>
            </w:r>
          </w:p>
          <w:p w14:paraId="0658BC17" w14:textId="218748FA" w:rsidR="00B42B40" w:rsidRPr="00F05C7E" w:rsidRDefault="00001FB0" w:rsidP="00F05C7E">
            <w:pPr>
              <w:numPr>
                <w:ilvl w:val="1"/>
                <w:numId w:val="31"/>
              </w:numPr>
              <w:spacing w:before="100" w:beforeAutospacing="1" w:after="100" w:afterAutospacing="1" w:line="300" w:lineRule="atLeast"/>
              <w:rPr>
                <w:rStyle w:val="normaltextrun"/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01FB0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Any additional comments to be emailed directly to Amber.</w:t>
            </w:r>
          </w:p>
        </w:tc>
      </w:tr>
      <w:tr w:rsidR="00ED22A6" w:rsidRPr="00A6702F" w14:paraId="65815487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2E49FF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9E0" w14:textId="662B344B" w:rsidR="00ED22A6" w:rsidRPr="008361D9" w:rsidRDefault="001F6092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</w:pPr>
            <w:r w:rsidRPr="008361D9"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  <w:t>Update</w:t>
            </w:r>
          </w:p>
          <w:p w14:paraId="3C00E0C3" w14:textId="0970A73A" w:rsidR="00B42B40" w:rsidRPr="002E49FF" w:rsidRDefault="00B42B40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012" w14:textId="77777777" w:rsidR="00966697" w:rsidRPr="00966697" w:rsidRDefault="00966697" w:rsidP="00966697">
            <w:pPr>
              <w:spacing w:before="100" w:beforeAutospacing="1" w:after="100" w:afterAutospacing="1"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Wi</w:t>
            </w:r>
            <w:r w:rsidRPr="00966697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noBreakHyphen/>
              <w:t>Fi Access and Surveys</w:t>
            </w:r>
          </w:p>
          <w:p w14:paraId="4D9D9A04" w14:textId="1D6D347D" w:rsidR="00966697" w:rsidRPr="00966697" w:rsidRDefault="00966697" w:rsidP="0096669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We are reviewing how many schemes currently have Wi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Fi, as surveys are not always being completed.</w:t>
            </w:r>
          </w:p>
          <w:p w14:paraId="322A5F73" w14:textId="1F833427" w:rsidR="00966697" w:rsidRPr="00966697" w:rsidRDefault="00966697" w:rsidP="0096669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We may need to </w:t>
            </w:r>
            <w:r w:rsidR="00B370A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include this in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1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</w:r>
            <w:r w:rsidR="00B370A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2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</w:r>
            <w:r w:rsidR="00B370A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1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.</w:t>
            </w:r>
          </w:p>
          <w:p w14:paraId="1E9C8A02" w14:textId="77777777" w:rsidR="00966697" w:rsidRPr="00966697" w:rsidRDefault="00966697" w:rsidP="0096669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Jess is currently working on this.</w:t>
            </w:r>
          </w:p>
          <w:p w14:paraId="76673049" w14:textId="38C56BF4" w:rsidR="00966697" w:rsidRPr="00966697" w:rsidRDefault="00783826" w:rsidP="00966697">
            <w:pPr>
              <w:spacing w:before="100" w:beforeAutospacing="1" w:after="100" w:afterAutospacing="1"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Consultation Work</w:t>
            </w:r>
          </w:p>
          <w:p w14:paraId="6FB45E3F" w14:textId="66BE9BBD" w:rsidR="00966697" w:rsidRPr="00966697" w:rsidRDefault="00D67E1A" w:rsidP="0096669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Jess has done some Consultation work</w:t>
            </w:r>
            <w:r w:rsidR="005E079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, the group </w:t>
            </w:r>
            <w:r w:rsidR="00966697"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work has been shared with another housing group.</w:t>
            </w:r>
          </w:p>
          <w:p w14:paraId="75908F4B" w14:textId="6355BCFD" w:rsidR="00966697" w:rsidRPr="00966697" w:rsidRDefault="00966697" w:rsidP="0096669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Feedback highlighted that we stand out from the crowd due to the processes and structures we </w:t>
            </w:r>
            <w:r w:rsidR="00382F7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have worked hard to put 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in place.</w:t>
            </w:r>
          </w:p>
          <w:p w14:paraId="45D62C8D" w14:textId="77777777" w:rsidR="00966697" w:rsidRPr="00966697" w:rsidRDefault="00966697" w:rsidP="0096669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Continued effort has clearly paid off.</w:t>
            </w:r>
          </w:p>
          <w:p w14:paraId="44780440" w14:textId="77777777" w:rsidR="00966697" w:rsidRPr="00966697" w:rsidRDefault="00966697" w:rsidP="0096669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We now need to be more vocal about what we do well and the impact the group is making.</w:t>
            </w:r>
          </w:p>
          <w:p w14:paraId="4B47DBB9" w14:textId="77777777" w:rsidR="00966697" w:rsidRPr="00966697" w:rsidRDefault="00966697" w:rsidP="0096669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Messaging should remain simple and accessible.</w:t>
            </w:r>
          </w:p>
          <w:p w14:paraId="1EC52532" w14:textId="77777777" w:rsidR="00966697" w:rsidRPr="00966697" w:rsidRDefault="00966697" w:rsidP="0096669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group was very pleased with this feedback.</w:t>
            </w:r>
          </w:p>
          <w:p w14:paraId="0C30B29A" w14:textId="57CE67B5" w:rsidR="00966697" w:rsidRPr="00966697" w:rsidRDefault="00966697" w:rsidP="00966697">
            <w:pPr>
              <w:spacing w:before="100" w:beforeAutospacing="1" w:after="100" w:afterAutospacing="1"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Connect 21 </w:t>
            </w:r>
            <w:r w:rsidR="00682D80" w:rsidRPr="00966697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Program</w:t>
            </w:r>
          </w:p>
          <w:p w14:paraId="434083B4" w14:textId="77777777" w:rsidR="00966697" w:rsidRPr="00966697" w:rsidRDefault="00966697" w:rsidP="00966697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Noticeboards and Teams channels are being reviewed as part of Connect 21.</w:t>
            </w:r>
          </w:p>
          <w:p w14:paraId="1D096E5A" w14:textId="77777777" w:rsidR="00966697" w:rsidRPr="00966697" w:rsidRDefault="00966697" w:rsidP="00966697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We are exploring Wi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 xml:space="preserve">Fi and TV access through Connect 21 and need clearer information on: </w:t>
            </w:r>
          </w:p>
          <w:p w14:paraId="0DDB43FF" w14:textId="77777777" w:rsidR="00966697" w:rsidRPr="00966697" w:rsidRDefault="00966697" w:rsidP="00966697">
            <w:pPr>
              <w:numPr>
                <w:ilvl w:val="1"/>
                <w:numId w:val="27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Which schemes already have Wi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Fi and TVs</w:t>
            </w:r>
          </w:p>
          <w:p w14:paraId="2FCC4430" w14:textId="77777777" w:rsidR="00966697" w:rsidRPr="00966697" w:rsidRDefault="00966697" w:rsidP="00966697">
            <w:pPr>
              <w:numPr>
                <w:ilvl w:val="1"/>
                <w:numId w:val="27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Where coverage can be expanded to reach more courts</w:t>
            </w:r>
          </w:p>
          <w:p w14:paraId="4A60A1E8" w14:textId="77777777" w:rsidR="00966697" w:rsidRPr="00966697" w:rsidRDefault="00966697" w:rsidP="00966697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There was discussion about the role of noticeboards: </w:t>
            </w:r>
          </w:p>
          <w:p w14:paraId="78300B28" w14:textId="77777777" w:rsidR="00966697" w:rsidRPr="00966697" w:rsidRDefault="00966697" w:rsidP="00966697">
            <w:pPr>
              <w:numPr>
                <w:ilvl w:val="1"/>
                <w:numId w:val="27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TV screens are mainly used for social notices</w:t>
            </w:r>
          </w:p>
          <w:p w14:paraId="6629017A" w14:textId="156CFE46" w:rsidR="00966697" w:rsidRPr="00966697" w:rsidRDefault="00966697" w:rsidP="00966697">
            <w:pPr>
              <w:numPr>
                <w:ilvl w:val="1"/>
                <w:numId w:val="27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Physical </w:t>
            </w:r>
            <w:r w:rsidR="00F3725F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digital 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noticeboards are better suited for key information</w:t>
            </w:r>
          </w:p>
          <w:p w14:paraId="4E2AA094" w14:textId="77777777" w:rsidR="00966697" w:rsidRPr="00966697" w:rsidRDefault="00966697" w:rsidP="00966697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Current digital noticeboard content on TVs is limited and could be improved.</w:t>
            </w:r>
          </w:p>
          <w:p w14:paraId="545F1FE3" w14:textId="77777777" w:rsidR="00966697" w:rsidRPr="00966697" w:rsidRDefault="00966697" w:rsidP="00966697">
            <w:pPr>
              <w:spacing w:before="100" w:beforeAutospacing="1" w:after="100" w:afterAutospacing="1"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Communications and Engagement</w:t>
            </w:r>
          </w:p>
          <w:p w14:paraId="6057244D" w14:textId="77777777" w:rsidR="00966697" w:rsidRPr="00966697" w:rsidRDefault="00966697" w:rsidP="00966697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There is ongoing work to bring more external speakers into groups.</w:t>
            </w:r>
          </w:p>
          <w:p w14:paraId="0A1879D7" w14:textId="77777777" w:rsidR="00966697" w:rsidRPr="00966697" w:rsidRDefault="00966697" w:rsidP="00966697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Wi</w:t>
            </w: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Fi and contact/communication information should be more widely available to tenants.</w:t>
            </w:r>
          </w:p>
          <w:p w14:paraId="6806D4BE" w14:textId="77777777" w:rsidR="00966697" w:rsidRPr="00966697" w:rsidRDefault="00966697" w:rsidP="00966697">
            <w:pPr>
              <w:spacing w:before="100" w:beforeAutospacing="1" w:after="100" w:afterAutospacing="1"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IT Department Involvement</w:t>
            </w:r>
          </w:p>
          <w:p w14:paraId="691C5A3B" w14:textId="77777777" w:rsidR="00966697" w:rsidRPr="00966697" w:rsidRDefault="00966697" w:rsidP="00966697">
            <w:pPr>
              <w:numPr>
                <w:ilvl w:val="0"/>
                <w:numId w:val="29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group felt the IT department needs to be more involved and supportive.</w:t>
            </w:r>
          </w:p>
          <w:p w14:paraId="7FBE8822" w14:textId="77777777" w:rsidR="00966697" w:rsidRPr="00966697" w:rsidRDefault="00966697" w:rsidP="00966697">
            <w:pPr>
              <w:numPr>
                <w:ilvl w:val="0"/>
                <w:numId w:val="29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IT should look beyond internal systems and help bring digital solutions directly into courts.</w:t>
            </w:r>
          </w:p>
          <w:p w14:paraId="4B798679" w14:textId="77777777" w:rsidR="00966697" w:rsidRPr="00966697" w:rsidRDefault="00966697" w:rsidP="00966697">
            <w:pPr>
              <w:numPr>
                <w:ilvl w:val="0"/>
                <w:numId w:val="29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966697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It was suggested that IT colleagues attend some group meetings to better understand resident needs.</w:t>
            </w:r>
          </w:p>
          <w:p w14:paraId="08BB6186" w14:textId="175A1ADA" w:rsidR="00B26C0B" w:rsidRPr="008361D9" w:rsidRDefault="00B26C0B" w:rsidP="00B42B4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ED22A6" w:rsidRPr="00A6702F" w14:paraId="3633836F" w14:textId="77777777" w:rsidTr="00AC4C1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0F" w14:textId="4B865744" w:rsidR="00ED22A6" w:rsidRPr="002E49FF" w:rsidRDefault="00283A1B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7</w:t>
            </w:r>
            <w:r w:rsidR="00ED22A6"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0B" w14:textId="77DBFAFA" w:rsidR="00ED22A6" w:rsidRPr="002E49FF" w:rsidRDefault="00AC4C1C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AOB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863" w14:textId="2C73680E" w:rsidR="00ED22A6" w:rsidRPr="00140F47" w:rsidRDefault="007472EB" w:rsidP="00B42B40">
            <w:pPr>
              <w:spacing w:before="100" w:beforeAutospacing="1" w:after="100" w:afterAutospacing="1" w:line="300" w:lineRule="atLeast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140F4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No</w:t>
            </w:r>
            <w:r w:rsidR="00DA7003" w:rsidRPr="00140F4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other business raised.</w:t>
            </w:r>
          </w:p>
        </w:tc>
      </w:tr>
      <w:tr w:rsidR="00ED22A6" w:rsidRPr="00A6702F" w14:paraId="6684F64E" w14:textId="77777777" w:rsidTr="00AC4C1C">
        <w:trPr>
          <w:trHeight w:val="5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DEA" w14:textId="774953EB" w:rsidR="00ED22A6" w:rsidRPr="002E49FF" w:rsidRDefault="00283A1B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CFC" w14:textId="173E172F" w:rsidR="00ED22A6" w:rsidRPr="002E49FF" w:rsidRDefault="009A0EEA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9A0EEA">
              <w:rPr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Follow-up tasks: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7DB1" w14:textId="1A017089" w:rsidR="00ED22A6" w:rsidRPr="00140F47" w:rsidRDefault="00B300FA" w:rsidP="00B300FA">
            <w:pPr>
              <w:pStyle w:val="NoSpacing"/>
              <w:numPr>
                <w:ilvl w:val="0"/>
                <w:numId w:val="32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140F4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Send an email to all resident </w:t>
            </w:r>
            <w:r w:rsidR="00E21A08" w:rsidRPr="00140F4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engagement </w:t>
            </w:r>
            <w:r w:rsidRPr="00140F4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group</w:t>
            </w:r>
            <w:r w:rsidR="00E21A08" w:rsidRPr="00140F4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s</w:t>
            </w:r>
            <w:r w:rsidRPr="00140F4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about the next meeting and guest speaker to encourage more people to get involved.</w:t>
            </w:r>
            <w:r w:rsidR="00140F47" w:rsidRPr="00140F47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(Amber)</w:t>
            </w:r>
          </w:p>
          <w:p w14:paraId="7914A680" w14:textId="24125F69" w:rsidR="00E21A08" w:rsidRPr="00140F47" w:rsidRDefault="00E21A08" w:rsidP="00140F47">
            <w:pPr>
              <w:pStyle w:val="NoSpacing"/>
              <w:ind w:left="720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</w:p>
        </w:tc>
      </w:tr>
    </w:tbl>
    <w:p w14:paraId="5D75A8CC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0838942B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3B64"/>
          <w:sz w:val="28"/>
          <w:szCs w:val="28"/>
        </w:rPr>
      </w:pPr>
    </w:p>
    <w:p w14:paraId="45505B6B" w14:textId="77777777" w:rsidR="00A445DC" w:rsidRPr="00A6702F" w:rsidRDefault="00A445DC" w:rsidP="00A44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</w:rPr>
      </w:pPr>
    </w:p>
    <w:p w14:paraId="33B86D63" w14:textId="0834A076" w:rsidR="00A57606" w:rsidRPr="00A6702F" w:rsidRDefault="00A57606" w:rsidP="00A57606">
      <w:pPr>
        <w:jc w:val="center"/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A6702F" w:rsidSect="00737604">
      <w:headerReference w:type="default" r:id="rId11"/>
      <w:footerReference w:type="default" r:id="rId12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4250" w14:textId="77777777" w:rsidR="00B6278E" w:rsidRDefault="00B6278E" w:rsidP="00B301BF">
      <w:pPr>
        <w:spacing w:after="0" w:line="240" w:lineRule="auto"/>
      </w:pPr>
      <w:r>
        <w:separator/>
      </w:r>
    </w:p>
  </w:endnote>
  <w:endnote w:type="continuationSeparator" w:id="0">
    <w:p w14:paraId="6B1ADD64" w14:textId="77777777" w:rsidR="00B6278E" w:rsidRDefault="00B6278E" w:rsidP="00B301BF">
      <w:pPr>
        <w:spacing w:after="0" w:line="240" w:lineRule="auto"/>
      </w:pPr>
      <w:r>
        <w:continuationSeparator/>
      </w:r>
    </w:p>
  </w:endnote>
  <w:endnote w:type="continuationNotice" w:id="1">
    <w:p w14:paraId="6725FB81" w14:textId="77777777" w:rsidR="00B6278E" w:rsidRDefault="00B62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B650" w14:textId="77777777" w:rsidR="00B6278E" w:rsidRDefault="00B6278E" w:rsidP="00B301BF">
      <w:pPr>
        <w:spacing w:after="0" w:line="240" w:lineRule="auto"/>
      </w:pPr>
      <w:r>
        <w:separator/>
      </w:r>
    </w:p>
  </w:footnote>
  <w:footnote w:type="continuationSeparator" w:id="0">
    <w:p w14:paraId="34C87C33" w14:textId="77777777" w:rsidR="00B6278E" w:rsidRDefault="00B6278E" w:rsidP="00B301BF">
      <w:pPr>
        <w:spacing w:after="0" w:line="240" w:lineRule="auto"/>
      </w:pPr>
      <w:r>
        <w:continuationSeparator/>
      </w:r>
    </w:p>
  </w:footnote>
  <w:footnote w:type="continuationNotice" w:id="1">
    <w:p w14:paraId="73981C71" w14:textId="77777777" w:rsidR="00B6278E" w:rsidRDefault="00B627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45C7D"/>
    <w:multiLevelType w:val="multilevel"/>
    <w:tmpl w:val="83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41D21"/>
    <w:multiLevelType w:val="multilevel"/>
    <w:tmpl w:val="83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8355C"/>
    <w:multiLevelType w:val="hybridMultilevel"/>
    <w:tmpl w:val="AFE44A7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2E286224"/>
    <w:multiLevelType w:val="multilevel"/>
    <w:tmpl w:val="B5A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742C2"/>
    <w:multiLevelType w:val="multilevel"/>
    <w:tmpl w:val="97C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06C48"/>
    <w:multiLevelType w:val="multilevel"/>
    <w:tmpl w:val="01C2C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87F1B"/>
    <w:multiLevelType w:val="multilevel"/>
    <w:tmpl w:val="059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849AE"/>
    <w:multiLevelType w:val="multilevel"/>
    <w:tmpl w:val="83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9BF71BC"/>
    <w:multiLevelType w:val="multilevel"/>
    <w:tmpl w:val="01C2C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B004A"/>
    <w:multiLevelType w:val="multilevel"/>
    <w:tmpl w:val="83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C5CC5"/>
    <w:multiLevelType w:val="multilevel"/>
    <w:tmpl w:val="972C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F554F"/>
    <w:multiLevelType w:val="multilevel"/>
    <w:tmpl w:val="113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05920"/>
    <w:multiLevelType w:val="multilevel"/>
    <w:tmpl w:val="E124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839E2"/>
    <w:multiLevelType w:val="multilevel"/>
    <w:tmpl w:val="9C06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472BD"/>
    <w:multiLevelType w:val="multilevel"/>
    <w:tmpl w:val="83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26E0C"/>
    <w:multiLevelType w:val="multilevel"/>
    <w:tmpl w:val="2F3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AA4F98"/>
    <w:multiLevelType w:val="multilevel"/>
    <w:tmpl w:val="8DB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7F5F36"/>
    <w:multiLevelType w:val="multilevel"/>
    <w:tmpl w:val="DC5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780E1459"/>
    <w:multiLevelType w:val="multilevel"/>
    <w:tmpl w:val="83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4610E"/>
    <w:multiLevelType w:val="hybridMultilevel"/>
    <w:tmpl w:val="91D41EE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0A72F8"/>
    <w:multiLevelType w:val="multilevel"/>
    <w:tmpl w:val="83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99829">
    <w:abstractNumId w:val="7"/>
  </w:num>
  <w:num w:numId="2" w16cid:durableId="1310288212">
    <w:abstractNumId w:val="12"/>
  </w:num>
  <w:num w:numId="3" w16cid:durableId="347603439">
    <w:abstractNumId w:val="1"/>
  </w:num>
  <w:num w:numId="4" w16cid:durableId="292054830">
    <w:abstractNumId w:val="27"/>
  </w:num>
  <w:num w:numId="5" w16cid:durableId="829636612">
    <w:abstractNumId w:val="5"/>
  </w:num>
  <w:num w:numId="6" w16cid:durableId="2050717068">
    <w:abstractNumId w:val="0"/>
  </w:num>
  <w:num w:numId="7" w16cid:durableId="1741364470">
    <w:abstractNumId w:val="18"/>
  </w:num>
  <w:num w:numId="8" w16cid:durableId="1890415235">
    <w:abstractNumId w:val="29"/>
  </w:num>
  <w:num w:numId="9" w16cid:durableId="974868930">
    <w:abstractNumId w:val="25"/>
  </w:num>
  <w:num w:numId="10" w16cid:durableId="1561594602">
    <w:abstractNumId w:val="13"/>
  </w:num>
  <w:num w:numId="11" w16cid:durableId="824782285">
    <w:abstractNumId w:val="17"/>
  </w:num>
  <w:num w:numId="12" w16cid:durableId="1743720056">
    <w:abstractNumId w:val="16"/>
  </w:num>
  <w:num w:numId="13" w16cid:durableId="339704112">
    <w:abstractNumId w:val="8"/>
  </w:num>
  <w:num w:numId="14" w16cid:durableId="1195146067">
    <w:abstractNumId w:val="23"/>
  </w:num>
  <w:num w:numId="15" w16cid:durableId="1383603482">
    <w:abstractNumId w:val="24"/>
  </w:num>
  <w:num w:numId="16" w16cid:durableId="599221913">
    <w:abstractNumId w:val="6"/>
  </w:num>
  <w:num w:numId="17" w16cid:durableId="1076321214">
    <w:abstractNumId w:val="10"/>
  </w:num>
  <w:num w:numId="18" w16cid:durableId="2095466497">
    <w:abstractNumId w:val="19"/>
  </w:num>
  <w:num w:numId="19" w16cid:durableId="1687557865">
    <w:abstractNumId w:val="26"/>
  </w:num>
  <w:num w:numId="20" w16cid:durableId="186988315">
    <w:abstractNumId w:val="20"/>
  </w:num>
  <w:num w:numId="21" w16cid:durableId="893808183">
    <w:abstractNumId w:val="21"/>
  </w:num>
  <w:num w:numId="22" w16cid:durableId="780690211">
    <w:abstractNumId w:val="30"/>
  </w:num>
  <w:num w:numId="23" w16cid:durableId="1162350039">
    <w:abstractNumId w:val="4"/>
  </w:num>
  <w:num w:numId="24" w16cid:durableId="251790172">
    <w:abstractNumId w:val="14"/>
  </w:num>
  <w:num w:numId="25" w16cid:durableId="1571038820">
    <w:abstractNumId w:val="31"/>
  </w:num>
  <w:num w:numId="26" w16cid:durableId="1542590380">
    <w:abstractNumId w:val="28"/>
  </w:num>
  <w:num w:numId="27" w16cid:durableId="370305812">
    <w:abstractNumId w:val="22"/>
  </w:num>
  <w:num w:numId="28" w16cid:durableId="972977610">
    <w:abstractNumId w:val="3"/>
  </w:num>
  <w:num w:numId="29" w16cid:durableId="1837988777">
    <w:abstractNumId w:val="2"/>
  </w:num>
  <w:num w:numId="30" w16cid:durableId="1070621407">
    <w:abstractNumId w:val="15"/>
  </w:num>
  <w:num w:numId="31" w16cid:durableId="1240947287">
    <w:abstractNumId w:val="11"/>
  </w:num>
  <w:num w:numId="32" w16cid:durableId="1610745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1FB0"/>
    <w:rsid w:val="000028FA"/>
    <w:rsid w:val="00005B01"/>
    <w:rsid w:val="000062DA"/>
    <w:rsid w:val="00011B70"/>
    <w:rsid w:val="00015EB9"/>
    <w:rsid w:val="00027C68"/>
    <w:rsid w:val="00031E26"/>
    <w:rsid w:val="00032B10"/>
    <w:rsid w:val="000341DB"/>
    <w:rsid w:val="000469FE"/>
    <w:rsid w:val="000472BE"/>
    <w:rsid w:val="00047AC9"/>
    <w:rsid w:val="0005298D"/>
    <w:rsid w:val="00062F52"/>
    <w:rsid w:val="000662AB"/>
    <w:rsid w:val="0007221F"/>
    <w:rsid w:val="00072E9D"/>
    <w:rsid w:val="00080E41"/>
    <w:rsid w:val="00081FEF"/>
    <w:rsid w:val="00082D8A"/>
    <w:rsid w:val="00086B76"/>
    <w:rsid w:val="00087C68"/>
    <w:rsid w:val="00091CF3"/>
    <w:rsid w:val="00094079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4AB7"/>
    <w:rsid w:val="000D6C9F"/>
    <w:rsid w:val="000D7FA5"/>
    <w:rsid w:val="000E0E3D"/>
    <w:rsid w:val="000E26EF"/>
    <w:rsid w:val="000E70FC"/>
    <w:rsid w:val="000F1C07"/>
    <w:rsid w:val="000F3A2A"/>
    <w:rsid w:val="000F49A9"/>
    <w:rsid w:val="001000C5"/>
    <w:rsid w:val="001025BE"/>
    <w:rsid w:val="00104B65"/>
    <w:rsid w:val="00110979"/>
    <w:rsid w:val="00113ACA"/>
    <w:rsid w:val="00131889"/>
    <w:rsid w:val="001318D8"/>
    <w:rsid w:val="00131C9D"/>
    <w:rsid w:val="00135971"/>
    <w:rsid w:val="00140DFD"/>
    <w:rsid w:val="00140F47"/>
    <w:rsid w:val="001413F4"/>
    <w:rsid w:val="00151352"/>
    <w:rsid w:val="001521D5"/>
    <w:rsid w:val="0015358F"/>
    <w:rsid w:val="001605E4"/>
    <w:rsid w:val="00163664"/>
    <w:rsid w:val="00163FA3"/>
    <w:rsid w:val="00165A1C"/>
    <w:rsid w:val="0017006D"/>
    <w:rsid w:val="00174551"/>
    <w:rsid w:val="00182FA9"/>
    <w:rsid w:val="001A10BA"/>
    <w:rsid w:val="001B215E"/>
    <w:rsid w:val="001B4790"/>
    <w:rsid w:val="001C35FB"/>
    <w:rsid w:val="001D2365"/>
    <w:rsid w:val="001D36B1"/>
    <w:rsid w:val="001D7245"/>
    <w:rsid w:val="001E20CF"/>
    <w:rsid w:val="001E4358"/>
    <w:rsid w:val="001F0B44"/>
    <w:rsid w:val="001F403B"/>
    <w:rsid w:val="001F6092"/>
    <w:rsid w:val="0021369B"/>
    <w:rsid w:val="00221B48"/>
    <w:rsid w:val="002264F3"/>
    <w:rsid w:val="00227C3A"/>
    <w:rsid w:val="00236F86"/>
    <w:rsid w:val="0024076E"/>
    <w:rsid w:val="0024120D"/>
    <w:rsid w:val="00245EA9"/>
    <w:rsid w:val="00267A30"/>
    <w:rsid w:val="00281BC6"/>
    <w:rsid w:val="00283A1B"/>
    <w:rsid w:val="00287227"/>
    <w:rsid w:val="00287ACE"/>
    <w:rsid w:val="00297E91"/>
    <w:rsid w:val="002A36C9"/>
    <w:rsid w:val="002A4E54"/>
    <w:rsid w:val="002A63FF"/>
    <w:rsid w:val="002B47F5"/>
    <w:rsid w:val="002B494A"/>
    <w:rsid w:val="002C0647"/>
    <w:rsid w:val="002C762D"/>
    <w:rsid w:val="002D05B6"/>
    <w:rsid w:val="002D1DAA"/>
    <w:rsid w:val="002D280D"/>
    <w:rsid w:val="002D2B97"/>
    <w:rsid w:val="002D330F"/>
    <w:rsid w:val="002E03D2"/>
    <w:rsid w:val="002E49FF"/>
    <w:rsid w:val="002E6396"/>
    <w:rsid w:val="002F2921"/>
    <w:rsid w:val="002F29BD"/>
    <w:rsid w:val="002F41EC"/>
    <w:rsid w:val="00312220"/>
    <w:rsid w:val="00313E7A"/>
    <w:rsid w:val="00314C76"/>
    <w:rsid w:val="0031699B"/>
    <w:rsid w:val="0033639F"/>
    <w:rsid w:val="00341074"/>
    <w:rsid w:val="003434A5"/>
    <w:rsid w:val="00345BE6"/>
    <w:rsid w:val="00355A09"/>
    <w:rsid w:val="00360553"/>
    <w:rsid w:val="00361376"/>
    <w:rsid w:val="00364572"/>
    <w:rsid w:val="00371C39"/>
    <w:rsid w:val="00372ADD"/>
    <w:rsid w:val="00373BDA"/>
    <w:rsid w:val="00376A1A"/>
    <w:rsid w:val="0038047D"/>
    <w:rsid w:val="00382207"/>
    <w:rsid w:val="00382F7E"/>
    <w:rsid w:val="00391707"/>
    <w:rsid w:val="0039248F"/>
    <w:rsid w:val="003A3536"/>
    <w:rsid w:val="003A79F8"/>
    <w:rsid w:val="003B136C"/>
    <w:rsid w:val="003D147E"/>
    <w:rsid w:val="003D1760"/>
    <w:rsid w:val="003D2384"/>
    <w:rsid w:val="003D41A5"/>
    <w:rsid w:val="003E400B"/>
    <w:rsid w:val="003E45BC"/>
    <w:rsid w:val="003E7E6F"/>
    <w:rsid w:val="003F2F08"/>
    <w:rsid w:val="003F509D"/>
    <w:rsid w:val="004063DF"/>
    <w:rsid w:val="00406D4D"/>
    <w:rsid w:val="00407E52"/>
    <w:rsid w:val="0041076E"/>
    <w:rsid w:val="0041370C"/>
    <w:rsid w:val="00414524"/>
    <w:rsid w:val="0041589B"/>
    <w:rsid w:val="00416C1E"/>
    <w:rsid w:val="0042497C"/>
    <w:rsid w:val="0042515A"/>
    <w:rsid w:val="00426DD5"/>
    <w:rsid w:val="004278BD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65DE3"/>
    <w:rsid w:val="00475176"/>
    <w:rsid w:val="0048204B"/>
    <w:rsid w:val="00486626"/>
    <w:rsid w:val="004929CE"/>
    <w:rsid w:val="004A1268"/>
    <w:rsid w:val="004A339D"/>
    <w:rsid w:val="004A72D2"/>
    <w:rsid w:val="004B0267"/>
    <w:rsid w:val="004B15D5"/>
    <w:rsid w:val="004C1614"/>
    <w:rsid w:val="004D4162"/>
    <w:rsid w:val="004D611D"/>
    <w:rsid w:val="004E22AC"/>
    <w:rsid w:val="004E2D46"/>
    <w:rsid w:val="004E64C1"/>
    <w:rsid w:val="004F0659"/>
    <w:rsid w:val="004F1944"/>
    <w:rsid w:val="004F2AD2"/>
    <w:rsid w:val="004F2EB4"/>
    <w:rsid w:val="004F60E9"/>
    <w:rsid w:val="0050044F"/>
    <w:rsid w:val="0051306E"/>
    <w:rsid w:val="00520593"/>
    <w:rsid w:val="005206E2"/>
    <w:rsid w:val="00520B14"/>
    <w:rsid w:val="005236C1"/>
    <w:rsid w:val="0053361C"/>
    <w:rsid w:val="005341C8"/>
    <w:rsid w:val="005344E3"/>
    <w:rsid w:val="005405F1"/>
    <w:rsid w:val="00541CC0"/>
    <w:rsid w:val="00543953"/>
    <w:rsid w:val="005464B1"/>
    <w:rsid w:val="005539CD"/>
    <w:rsid w:val="00554C04"/>
    <w:rsid w:val="005569D0"/>
    <w:rsid w:val="0056577D"/>
    <w:rsid w:val="00580918"/>
    <w:rsid w:val="0058744A"/>
    <w:rsid w:val="00594AF8"/>
    <w:rsid w:val="00595694"/>
    <w:rsid w:val="005A212D"/>
    <w:rsid w:val="005A5124"/>
    <w:rsid w:val="005B3F06"/>
    <w:rsid w:val="005B4ABB"/>
    <w:rsid w:val="005C146A"/>
    <w:rsid w:val="005C30B2"/>
    <w:rsid w:val="005C679E"/>
    <w:rsid w:val="005C6B77"/>
    <w:rsid w:val="005D3098"/>
    <w:rsid w:val="005D3C9F"/>
    <w:rsid w:val="005E0792"/>
    <w:rsid w:val="005E15E2"/>
    <w:rsid w:val="005E1F87"/>
    <w:rsid w:val="005E24F4"/>
    <w:rsid w:val="005E26EC"/>
    <w:rsid w:val="005E461F"/>
    <w:rsid w:val="005E4ECE"/>
    <w:rsid w:val="005F1D2F"/>
    <w:rsid w:val="005F7281"/>
    <w:rsid w:val="00607F8A"/>
    <w:rsid w:val="006106CC"/>
    <w:rsid w:val="00613058"/>
    <w:rsid w:val="00617D09"/>
    <w:rsid w:val="00622E3F"/>
    <w:rsid w:val="00624148"/>
    <w:rsid w:val="00633E52"/>
    <w:rsid w:val="00634015"/>
    <w:rsid w:val="00637AD9"/>
    <w:rsid w:val="00644B3C"/>
    <w:rsid w:val="0065111B"/>
    <w:rsid w:val="006571C8"/>
    <w:rsid w:val="00657836"/>
    <w:rsid w:val="00657B98"/>
    <w:rsid w:val="00671104"/>
    <w:rsid w:val="00671FC3"/>
    <w:rsid w:val="0067746F"/>
    <w:rsid w:val="0068096A"/>
    <w:rsid w:val="00682D80"/>
    <w:rsid w:val="00693A1E"/>
    <w:rsid w:val="00697A28"/>
    <w:rsid w:val="006A11C1"/>
    <w:rsid w:val="006A74D3"/>
    <w:rsid w:val="006B0682"/>
    <w:rsid w:val="006B2D3F"/>
    <w:rsid w:val="006B36ED"/>
    <w:rsid w:val="006B3F3A"/>
    <w:rsid w:val="006B435F"/>
    <w:rsid w:val="006B781B"/>
    <w:rsid w:val="006D4507"/>
    <w:rsid w:val="006E1047"/>
    <w:rsid w:val="006E6411"/>
    <w:rsid w:val="006E71A0"/>
    <w:rsid w:val="006F2454"/>
    <w:rsid w:val="006F371B"/>
    <w:rsid w:val="006F5F9D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3398B"/>
    <w:rsid w:val="00735D70"/>
    <w:rsid w:val="00737604"/>
    <w:rsid w:val="007472EB"/>
    <w:rsid w:val="00751D5B"/>
    <w:rsid w:val="0075317F"/>
    <w:rsid w:val="00762128"/>
    <w:rsid w:val="007621CE"/>
    <w:rsid w:val="0076593B"/>
    <w:rsid w:val="00767117"/>
    <w:rsid w:val="00772275"/>
    <w:rsid w:val="007744A0"/>
    <w:rsid w:val="00780504"/>
    <w:rsid w:val="00783233"/>
    <w:rsid w:val="00783826"/>
    <w:rsid w:val="00784B52"/>
    <w:rsid w:val="007A3FD0"/>
    <w:rsid w:val="007B1833"/>
    <w:rsid w:val="007B1844"/>
    <w:rsid w:val="007B433E"/>
    <w:rsid w:val="007B6C7F"/>
    <w:rsid w:val="007C2190"/>
    <w:rsid w:val="007C3887"/>
    <w:rsid w:val="007C5D40"/>
    <w:rsid w:val="007D1F7C"/>
    <w:rsid w:val="007D23DA"/>
    <w:rsid w:val="007D42FE"/>
    <w:rsid w:val="007D4567"/>
    <w:rsid w:val="007E0FD0"/>
    <w:rsid w:val="007F5069"/>
    <w:rsid w:val="00800035"/>
    <w:rsid w:val="00802D04"/>
    <w:rsid w:val="008042E2"/>
    <w:rsid w:val="00804741"/>
    <w:rsid w:val="008118CE"/>
    <w:rsid w:val="00812C53"/>
    <w:rsid w:val="0081371E"/>
    <w:rsid w:val="00816B91"/>
    <w:rsid w:val="00817E00"/>
    <w:rsid w:val="00823102"/>
    <w:rsid w:val="008237E4"/>
    <w:rsid w:val="0082393B"/>
    <w:rsid w:val="00830762"/>
    <w:rsid w:val="00836080"/>
    <w:rsid w:val="008361D9"/>
    <w:rsid w:val="00840255"/>
    <w:rsid w:val="0084123D"/>
    <w:rsid w:val="00846D40"/>
    <w:rsid w:val="008478BD"/>
    <w:rsid w:val="00850D4A"/>
    <w:rsid w:val="00851079"/>
    <w:rsid w:val="0085499B"/>
    <w:rsid w:val="00854ADB"/>
    <w:rsid w:val="00857731"/>
    <w:rsid w:val="00863416"/>
    <w:rsid w:val="008854C0"/>
    <w:rsid w:val="0088749C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B581E"/>
    <w:rsid w:val="008C0163"/>
    <w:rsid w:val="008C0EA5"/>
    <w:rsid w:val="008C115C"/>
    <w:rsid w:val="008C3E5B"/>
    <w:rsid w:val="008C40C4"/>
    <w:rsid w:val="008D585D"/>
    <w:rsid w:val="008D6FE4"/>
    <w:rsid w:val="008E5589"/>
    <w:rsid w:val="008F2344"/>
    <w:rsid w:val="0090017F"/>
    <w:rsid w:val="00903A82"/>
    <w:rsid w:val="00904A30"/>
    <w:rsid w:val="00906035"/>
    <w:rsid w:val="00917F03"/>
    <w:rsid w:val="00922851"/>
    <w:rsid w:val="00925318"/>
    <w:rsid w:val="0092722E"/>
    <w:rsid w:val="009366C5"/>
    <w:rsid w:val="00936D60"/>
    <w:rsid w:val="00941B41"/>
    <w:rsid w:val="00950B76"/>
    <w:rsid w:val="00953387"/>
    <w:rsid w:val="0095641B"/>
    <w:rsid w:val="009619CB"/>
    <w:rsid w:val="00966697"/>
    <w:rsid w:val="00971E3F"/>
    <w:rsid w:val="009738B1"/>
    <w:rsid w:val="0097485C"/>
    <w:rsid w:val="00981273"/>
    <w:rsid w:val="0098349C"/>
    <w:rsid w:val="00985213"/>
    <w:rsid w:val="00987F7C"/>
    <w:rsid w:val="00990DA9"/>
    <w:rsid w:val="00996EBC"/>
    <w:rsid w:val="009A0EEA"/>
    <w:rsid w:val="009A2011"/>
    <w:rsid w:val="009A2714"/>
    <w:rsid w:val="009A73EB"/>
    <w:rsid w:val="009C2A72"/>
    <w:rsid w:val="009C3115"/>
    <w:rsid w:val="009C3732"/>
    <w:rsid w:val="009C733D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7F5F"/>
    <w:rsid w:val="00A0117F"/>
    <w:rsid w:val="00A04651"/>
    <w:rsid w:val="00A24F75"/>
    <w:rsid w:val="00A25FFB"/>
    <w:rsid w:val="00A41DF8"/>
    <w:rsid w:val="00A4376D"/>
    <w:rsid w:val="00A437A6"/>
    <w:rsid w:val="00A43A1A"/>
    <w:rsid w:val="00A445DC"/>
    <w:rsid w:val="00A45E5A"/>
    <w:rsid w:val="00A46151"/>
    <w:rsid w:val="00A4776F"/>
    <w:rsid w:val="00A53989"/>
    <w:rsid w:val="00A57606"/>
    <w:rsid w:val="00A610B0"/>
    <w:rsid w:val="00A65976"/>
    <w:rsid w:val="00A6702F"/>
    <w:rsid w:val="00A674F4"/>
    <w:rsid w:val="00A67725"/>
    <w:rsid w:val="00A714A7"/>
    <w:rsid w:val="00A732BD"/>
    <w:rsid w:val="00A763D2"/>
    <w:rsid w:val="00A82F66"/>
    <w:rsid w:val="00A83AAE"/>
    <w:rsid w:val="00A840E6"/>
    <w:rsid w:val="00A86B4F"/>
    <w:rsid w:val="00AA3780"/>
    <w:rsid w:val="00AB4229"/>
    <w:rsid w:val="00AB4998"/>
    <w:rsid w:val="00AB62DE"/>
    <w:rsid w:val="00AC01C1"/>
    <w:rsid w:val="00AC0C33"/>
    <w:rsid w:val="00AC4C1C"/>
    <w:rsid w:val="00AC52BA"/>
    <w:rsid w:val="00AC5F2B"/>
    <w:rsid w:val="00AC6BE5"/>
    <w:rsid w:val="00AE21B6"/>
    <w:rsid w:val="00AE39AF"/>
    <w:rsid w:val="00AE6C93"/>
    <w:rsid w:val="00AF2074"/>
    <w:rsid w:val="00AF386D"/>
    <w:rsid w:val="00B003CB"/>
    <w:rsid w:val="00B20992"/>
    <w:rsid w:val="00B21F45"/>
    <w:rsid w:val="00B23F6B"/>
    <w:rsid w:val="00B25E20"/>
    <w:rsid w:val="00B26C0B"/>
    <w:rsid w:val="00B27A8F"/>
    <w:rsid w:val="00B300FA"/>
    <w:rsid w:val="00B301BF"/>
    <w:rsid w:val="00B34314"/>
    <w:rsid w:val="00B370A7"/>
    <w:rsid w:val="00B40FE4"/>
    <w:rsid w:val="00B42B40"/>
    <w:rsid w:val="00B43231"/>
    <w:rsid w:val="00B474C5"/>
    <w:rsid w:val="00B50F07"/>
    <w:rsid w:val="00B55849"/>
    <w:rsid w:val="00B56AAB"/>
    <w:rsid w:val="00B57BE2"/>
    <w:rsid w:val="00B6278E"/>
    <w:rsid w:val="00B70B76"/>
    <w:rsid w:val="00B75B7F"/>
    <w:rsid w:val="00B76B60"/>
    <w:rsid w:val="00B93420"/>
    <w:rsid w:val="00B93B96"/>
    <w:rsid w:val="00BA0DC8"/>
    <w:rsid w:val="00BA2ABB"/>
    <w:rsid w:val="00BA5BF1"/>
    <w:rsid w:val="00BB32F5"/>
    <w:rsid w:val="00BC5F3C"/>
    <w:rsid w:val="00BD1B91"/>
    <w:rsid w:val="00BD5067"/>
    <w:rsid w:val="00BF435A"/>
    <w:rsid w:val="00BF43F7"/>
    <w:rsid w:val="00C149B8"/>
    <w:rsid w:val="00C15B2E"/>
    <w:rsid w:val="00C2110B"/>
    <w:rsid w:val="00C31835"/>
    <w:rsid w:val="00C32087"/>
    <w:rsid w:val="00C3326B"/>
    <w:rsid w:val="00C340E0"/>
    <w:rsid w:val="00C42760"/>
    <w:rsid w:val="00C463E1"/>
    <w:rsid w:val="00C50F71"/>
    <w:rsid w:val="00C53660"/>
    <w:rsid w:val="00C538FB"/>
    <w:rsid w:val="00C633EE"/>
    <w:rsid w:val="00C63428"/>
    <w:rsid w:val="00C67600"/>
    <w:rsid w:val="00C67F70"/>
    <w:rsid w:val="00C714D7"/>
    <w:rsid w:val="00C71F76"/>
    <w:rsid w:val="00C75249"/>
    <w:rsid w:val="00C86413"/>
    <w:rsid w:val="00C95E7B"/>
    <w:rsid w:val="00CC11D1"/>
    <w:rsid w:val="00CD311C"/>
    <w:rsid w:val="00CE2656"/>
    <w:rsid w:val="00CE3BF7"/>
    <w:rsid w:val="00CE3F62"/>
    <w:rsid w:val="00CE47FD"/>
    <w:rsid w:val="00CE573D"/>
    <w:rsid w:val="00CE7C79"/>
    <w:rsid w:val="00D17935"/>
    <w:rsid w:val="00D20E6F"/>
    <w:rsid w:val="00D35071"/>
    <w:rsid w:val="00D4046E"/>
    <w:rsid w:val="00D447CF"/>
    <w:rsid w:val="00D5379C"/>
    <w:rsid w:val="00D53E1B"/>
    <w:rsid w:val="00D567CA"/>
    <w:rsid w:val="00D641E8"/>
    <w:rsid w:val="00D67121"/>
    <w:rsid w:val="00D67E1A"/>
    <w:rsid w:val="00D70EFA"/>
    <w:rsid w:val="00D71090"/>
    <w:rsid w:val="00D7256E"/>
    <w:rsid w:val="00D7523C"/>
    <w:rsid w:val="00D832F3"/>
    <w:rsid w:val="00D94672"/>
    <w:rsid w:val="00DA1F12"/>
    <w:rsid w:val="00DA32F4"/>
    <w:rsid w:val="00DA7003"/>
    <w:rsid w:val="00DA7404"/>
    <w:rsid w:val="00DB1AA7"/>
    <w:rsid w:val="00DB36CB"/>
    <w:rsid w:val="00DB5B5D"/>
    <w:rsid w:val="00DB7F3E"/>
    <w:rsid w:val="00DC6E35"/>
    <w:rsid w:val="00DC7E37"/>
    <w:rsid w:val="00DD45E2"/>
    <w:rsid w:val="00DD5D50"/>
    <w:rsid w:val="00DD64EB"/>
    <w:rsid w:val="00DD65E2"/>
    <w:rsid w:val="00DD6C1E"/>
    <w:rsid w:val="00DE1338"/>
    <w:rsid w:val="00DE5CE1"/>
    <w:rsid w:val="00DE6636"/>
    <w:rsid w:val="00DF0E14"/>
    <w:rsid w:val="00DF2A57"/>
    <w:rsid w:val="00DF5BFC"/>
    <w:rsid w:val="00E00FD6"/>
    <w:rsid w:val="00E06DF0"/>
    <w:rsid w:val="00E117AF"/>
    <w:rsid w:val="00E123CB"/>
    <w:rsid w:val="00E146AC"/>
    <w:rsid w:val="00E16ED7"/>
    <w:rsid w:val="00E20C9A"/>
    <w:rsid w:val="00E21A08"/>
    <w:rsid w:val="00E246CB"/>
    <w:rsid w:val="00E33DD7"/>
    <w:rsid w:val="00E353F1"/>
    <w:rsid w:val="00E37A57"/>
    <w:rsid w:val="00E46A24"/>
    <w:rsid w:val="00E50E6B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3D1B"/>
    <w:rsid w:val="00E94A4C"/>
    <w:rsid w:val="00E952DD"/>
    <w:rsid w:val="00E95DCC"/>
    <w:rsid w:val="00EA0C70"/>
    <w:rsid w:val="00EA34E0"/>
    <w:rsid w:val="00EA4691"/>
    <w:rsid w:val="00EA7CED"/>
    <w:rsid w:val="00EB371E"/>
    <w:rsid w:val="00EC0F67"/>
    <w:rsid w:val="00EC1EF3"/>
    <w:rsid w:val="00EC2030"/>
    <w:rsid w:val="00EC3C6B"/>
    <w:rsid w:val="00EC69CE"/>
    <w:rsid w:val="00ED0061"/>
    <w:rsid w:val="00ED057E"/>
    <w:rsid w:val="00ED0C8B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782D"/>
    <w:rsid w:val="00EF0028"/>
    <w:rsid w:val="00EF3602"/>
    <w:rsid w:val="00F02503"/>
    <w:rsid w:val="00F05C7E"/>
    <w:rsid w:val="00F132C8"/>
    <w:rsid w:val="00F136FC"/>
    <w:rsid w:val="00F13F67"/>
    <w:rsid w:val="00F1504F"/>
    <w:rsid w:val="00F202EF"/>
    <w:rsid w:val="00F32394"/>
    <w:rsid w:val="00F32936"/>
    <w:rsid w:val="00F32FEB"/>
    <w:rsid w:val="00F33EEA"/>
    <w:rsid w:val="00F34CBF"/>
    <w:rsid w:val="00F3725F"/>
    <w:rsid w:val="00F40503"/>
    <w:rsid w:val="00F40FDA"/>
    <w:rsid w:val="00F41A03"/>
    <w:rsid w:val="00F42E89"/>
    <w:rsid w:val="00F45830"/>
    <w:rsid w:val="00F47CB2"/>
    <w:rsid w:val="00F522B4"/>
    <w:rsid w:val="00F61A3E"/>
    <w:rsid w:val="00F71299"/>
    <w:rsid w:val="00F71E5E"/>
    <w:rsid w:val="00F724FD"/>
    <w:rsid w:val="00F75C85"/>
    <w:rsid w:val="00F93200"/>
    <w:rsid w:val="00F9447A"/>
    <w:rsid w:val="00FB2C2F"/>
    <w:rsid w:val="00FB328C"/>
    <w:rsid w:val="00FB42A3"/>
    <w:rsid w:val="00FB67B4"/>
    <w:rsid w:val="00FB7A26"/>
    <w:rsid w:val="00FB7A38"/>
    <w:rsid w:val="00FD5A36"/>
    <w:rsid w:val="00FE7C84"/>
    <w:rsid w:val="00FE7D9D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D8C1B-EC4F-4FA0-85E7-9E7DAEF495A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1c3645b9-862b-48d5-a8e4-c613413784df"/>
    <ds:schemaRef ds:uri="http://schemas.openxmlformats.org/package/2006/metadata/core-properties"/>
    <ds:schemaRef ds:uri="http://purl.org/dc/elements/1.1/"/>
    <ds:schemaRef ds:uri="http://www.w3.org/XML/1998/namespace"/>
    <ds:schemaRef ds:uri="394af167-351c-4676-b295-868d7c7e424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0163F-C385-47F7-ADBE-E95A0E3A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517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2</cp:revision>
  <dcterms:created xsi:type="dcterms:W3CDTF">2026-05-07T09:51:00Z</dcterms:created>
  <dcterms:modified xsi:type="dcterms:W3CDTF">2026-05-07T09:51:00Z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